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12" w:rsidRPr="006C76D3" w:rsidRDefault="006C07C9" w:rsidP="006C07C9">
      <w:pPr>
        <w:tabs>
          <w:tab w:val="left" w:pos="1503"/>
        </w:tabs>
        <w:rPr>
          <w:b/>
        </w:rPr>
      </w:pPr>
      <w:r w:rsidRPr="006C76D3">
        <w:rPr>
          <w:b/>
          <w:sz w:val="36"/>
        </w:rPr>
        <w:t>SPSU</w:t>
      </w:r>
      <w:r w:rsidR="006C76D3" w:rsidRPr="006C76D3">
        <w:rPr>
          <w:b/>
          <w:sz w:val="36"/>
        </w:rPr>
        <w:t xml:space="preserve">-BD meeting on </w:t>
      </w:r>
      <w:r w:rsidRPr="006C76D3">
        <w:rPr>
          <w:b/>
          <w:sz w:val="36"/>
        </w:rPr>
        <w:t>24/11/2011</w:t>
      </w:r>
      <w:r w:rsidRPr="006C76D3">
        <w:rPr>
          <w:b/>
        </w:rPr>
        <w:tab/>
        <w:t xml:space="preserve"> </w:t>
      </w:r>
    </w:p>
    <w:p w:rsidR="006C07C9" w:rsidRDefault="006C76D3">
      <w:r w:rsidRPr="006C76D3">
        <w:rPr>
          <w:b/>
          <w:sz w:val="28"/>
        </w:rPr>
        <w:t>Present:</w:t>
      </w:r>
      <w:r>
        <w:t xml:space="preserve">  </w:t>
      </w:r>
      <w:r w:rsidR="006C07C9">
        <w:t>Alexey</w:t>
      </w:r>
      <w:r w:rsidR="005A7A95">
        <w:t xml:space="preserve"> Burov</w:t>
      </w:r>
      <w:r w:rsidR="006C07C9">
        <w:t>, Heiko</w:t>
      </w:r>
      <w:r w:rsidR="005A7A95">
        <w:t xml:space="preserve"> Damerau</w:t>
      </w:r>
      <w:r w:rsidR="006C07C9">
        <w:t>, Chandra</w:t>
      </w:r>
      <w:r w:rsidR="005A7A95">
        <w:t xml:space="preserve"> Bhat</w:t>
      </w:r>
      <w:r w:rsidR="006C07C9">
        <w:t>, Theo</w:t>
      </w:r>
      <w:r w:rsidR="005A7A95">
        <w:t>doros Ar</w:t>
      </w:r>
      <w:r w:rsidR="00A377EB">
        <w:t>g</w:t>
      </w:r>
      <w:r w:rsidR="005A7A95">
        <w:t>yropoulos</w:t>
      </w:r>
      <w:r w:rsidR="006C07C9">
        <w:t>, Helga</w:t>
      </w:r>
      <w:r w:rsidR="00AD16AE">
        <w:t xml:space="preserve"> Timko, Ma</w:t>
      </w:r>
      <w:r w:rsidR="00A377EB">
        <w:t>u</w:t>
      </w:r>
      <w:r w:rsidR="006C07C9">
        <w:t>ro</w:t>
      </w:r>
      <w:r w:rsidR="00AD16AE">
        <w:t xml:space="preserve"> Taborelli</w:t>
      </w:r>
      <w:r w:rsidR="006C07C9">
        <w:t>, Elena</w:t>
      </w:r>
      <w:r w:rsidR="00AD16AE">
        <w:t xml:space="preserve"> </w:t>
      </w:r>
      <w:proofErr w:type="spellStart"/>
      <w:r w:rsidR="00AD16AE">
        <w:t>Shaposhnikova</w:t>
      </w:r>
      <w:proofErr w:type="spellEnd"/>
      <w:r w:rsidR="006C07C9">
        <w:t>,</w:t>
      </w:r>
      <w:r w:rsidR="00AD16AE">
        <w:t xml:space="preserve"> </w:t>
      </w:r>
      <w:r w:rsidR="006C07C9">
        <w:t>Roland</w:t>
      </w:r>
      <w:r w:rsidR="00AD16AE">
        <w:t xml:space="preserve"> Garoby</w:t>
      </w:r>
      <w:r w:rsidR="006C07C9">
        <w:t>, Fritz</w:t>
      </w:r>
      <w:r w:rsidR="00AD16AE">
        <w:t xml:space="preserve"> Caspers</w:t>
      </w:r>
      <w:r w:rsidR="006C07C9">
        <w:t>, Brennan</w:t>
      </w:r>
      <w:r w:rsidR="00B22872">
        <w:t xml:space="preserve"> Goddard</w:t>
      </w:r>
      <w:r w:rsidR="006C07C9">
        <w:t xml:space="preserve">, </w:t>
      </w:r>
      <w:r w:rsidR="00B22872">
        <w:t xml:space="preserve">Yannis Papaphilippou, </w:t>
      </w:r>
      <w:r w:rsidR="006C07C9">
        <w:t xml:space="preserve">Hannes </w:t>
      </w:r>
      <w:r w:rsidR="00B22872">
        <w:t xml:space="preserve">Bartosik, </w:t>
      </w:r>
      <w:r w:rsidR="005916E3">
        <w:t>Giovanni</w:t>
      </w:r>
      <w:r w:rsidR="00B22872">
        <w:t xml:space="preserve"> Rumolo</w:t>
      </w:r>
      <w:r w:rsidR="00A377EB">
        <w:t>, Benoit Salvant</w:t>
      </w:r>
    </w:p>
    <w:p w:rsidR="006C07C9" w:rsidRDefault="006C07C9"/>
    <w:p w:rsidR="00A17050" w:rsidRDefault="00A17050">
      <w:r w:rsidRPr="00A17050">
        <w:rPr>
          <w:b/>
          <w:bCs/>
        </w:rPr>
        <w:t>SPS MD summary (Nov. 7</w:t>
      </w:r>
      <w:r w:rsidRPr="00A17050">
        <w:rPr>
          <w:b/>
          <w:bCs/>
          <w:vertAlign w:val="superscript"/>
        </w:rPr>
        <w:t>th</w:t>
      </w:r>
      <w:r w:rsidRPr="00A17050">
        <w:rPr>
          <w:b/>
          <w:bCs/>
        </w:rPr>
        <w:t xml:space="preserve"> and 9</w:t>
      </w:r>
      <w:r w:rsidRPr="00A17050">
        <w:rPr>
          <w:b/>
          <w:bCs/>
          <w:vertAlign w:val="superscript"/>
        </w:rPr>
        <w:t>th</w:t>
      </w:r>
      <w:r w:rsidR="00A377EB">
        <w:rPr>
          <w:b/>
          <w:bCs/>
        </w:rPr>
        <w:t xml:space="preserve"> 2011): 25&amp;</w:t>
      </w:r>
      <w:r w:rsidRPr="00A17050">
        <w:rPr>
          <w:b/>
          <w:bCs/>
        </w:rPr>
        <w:t>50ns in Q20 and Q26 optics</w:t>
      </w:r>
      <w:r w:rsidR="00A377EB">
        <w:rPr>
          <w:b/>
          <w:bCs/>
        </w:rPr>
        <w:t xml:space="preserve"> - </w:t>
      </w:r>
      <w:r>
        <w:rPr>
          <w:b/>
          <w:bCs/>
        </w:rPr>
        <w:t>Hannes Bartosik</w:t>
      </w:r>
    </w:p>
    <w:p w:rsidR="005916E3" w:rsidRDefault="005916E3">
      <w:r>
        <w:t>Summary:</w:t>
      </w:r>
    </w:p>
    <w:p w:rsidR="008552C8" w:rsidRDefault="003E11E9">
      <w:pPr>
        <w:rPr>
          <w:bCs/>
        </w:rPr>
      </w:pPr>
      <w:r>
        <w:t xml:space="preserve">Hannes presented the optics studies of the </w:t>
      </w:r>
      <w:r w:rsidRPr="003E11E9">
        <w:rPr>
          <w:bCs/>
        </w:rPr>
        <w:t xml:space="preserve">beam dump position in </w:t>
      </w:r>
      <w:r w:rsidR="00A377EB">
        <w:rPr>
          <w:bCs/>
        </w:rPr>
        <w:t xml:space="preserve">the </w:t>
      </w:r>
      <w:r w:rsidRPr="003E11E9">
        <w:rPr>
          <w:bCs/>
        </w:rPr>
        <w:t xml:space="preserve">Q20 </w:t>
      </w:r>
      <w:r>
        <w:rPr>
          <w:bCs/>
        </w:rPr>
        <w:t>optics that validated the possibility to perform the MD following the reduced voltage available on the MKDV kicker.</w:t>
      </w:r>
      <w:r w:rsidR="00A068EA">
        <w:rPr>
          <w:bCs/>
        </w:rPr>
        <w:t xml:space="preserve"> He also mentioned the studies that enabled to identify and reduce losses</w:t>
      </w:r>
      <w:r>
        <w:rPr>
          <w:bCs/>
        </w:rPr>
        <w:t xml:space="preserve"> </w:t>
      </w:r>
      <w:r w:rsidR="00A068EA">
        <w:rPr>
          <w:bCs/>
        </w:rPr>
        <w:t>next to the ZS.</w:t>
      </w:r>
    </w:p>
    <w:p w:rsidR="008552C8" w:rsidRDefault="00A377EB">
      <w:pPr>
        <w:rPr>
          <w:bCs/>
        </w:rPr>
      </w:pPr>
      <w:r>
        <w:rPr>
          <w:bCs/>
        </w:rPr>
        <w:t>For</w:t>
      </w:r>
      <w:r w:rsidR="008552C8">
        <w:rPr>
          <w:bCs/>
        </w:rPr>
        <w:t xml:space="preserve"> 25 ns</w:t>
      </w:r>
      <w:r>
        <w:rPr>
          <w:bCs/>
        </w:rPr>
        <w:t xml:space="preserve"> beam</w:t>
      </w:r>
      <w:r w:rsidR="008552C8">
        <w:rPr>
          <w:bCs/>
        </w:rPr>
        <w:t xml:space="preserve"> </w:t>
      </w:r>
      <w:r>
        <w:rPr>
          <w:bCs/>
        </w:rPr>
        <w:t xml:space="preserve">(Nov. 7) </w:t>
      </w:r>
      <w:r w:rsidR="008552C8">
        <w:rPr>
          <w:bCs/>
        </w:rPr>
        <w:t>only 2 batches were injected and emittanc</w:t>
      </w:r>
      <w:r>
        <w:rPr>
          <w:bCs/>
        </w:rPr>
        <w:t>es at injection were similar in</w:t>
      </w:r>
      <w:r w:rsidR="008552C8">
        <w:rPr>
          <w:bCs/>
        </w:rPr>
        <w:t xml:space="preserve"> both optics.</w:t>
      </w:r>
    </w:p>
    <w:p w:rsidR="00C93D28" w:rsidRDefault="00A377EB" w:rsidP="000F0DF2">
      <w:r>
        <w:rPr>
          <w:bCs/>
        </w:rPr>
        <w:t>For 50 ns beam (Nov. 9</w:t>
      </w:r>
      <w:proofErr w:type="gramStart"/>
      <w:r>
        <w:rPr>
          <w:bCs/>
        </w:rPr>
        <w:t>)  it</w:t>
      </w:r>
      <w:proofErr w:type="gramEnd"/>
      <w:r>
        <w:rPr>
          <w:bCs/>
        </w:rPr>
        <w:t xml:space="preserve"> became clear that optimum RF</w:t>
      </w:r>
      <w:r w:rsidR="00420C86">
        <w:rPr>
          <w:bCs/>
        </w:rPr>
        <w:t xml:space="preserve"> parameters</w:t>
      </w:r>
      <w:r w:rsidR="008552C8" w:rsidRPr="008552C8">
        <w:rPr>
          <w:bCs/>
        </w:rPr>
        <w:t xml:space="preserve"> </w:t>
      </w:r>
      <w:r>
        <w:rPr>
          <w:bCs/>
        </w:rPr>
        <w:t xml:space="preserve">found </w:t>
      </w:r>
      <w:r w:rsidR="008552C8" w:rsidRPr="008552C8">
        <w:rPr>
          <w:bCs/>
        </w:rPr>
        <w:t xml:space="preserve">for </w:t>
      </w:r>
      <w:r w:rsidR="00420C86">
        <w:rPr>
          <w:bCs/>
        </w:rPr>
        <w:t xml:space="preserve">the </w:t>
      </w:r>
      <w:r w:rsidR="008552C8" w:rsidRPr="008552C8">
        <w:rPr>
          <w:bCs/>
        </w:rPr>
        <w:t>nominal optics</w:t>
      </w:r>
      <w:r w:rsidR="008552C8">
        <w:rPr>
          <w:bCs/>
        </w:rPr>
        <w:t xml:space="preserve"> cannot be </w:t>
      </w:r>
      <w:r w:rsidR="002761CE">
        <w:rPr>
          <w:bCs/>
        </w:rPr>
        <w:t xml:space="preserve">easily </w:t>
      </w:r>
      <w:r>
        <w:rPr>
          <w:bCs/>
        </w:rPr>
        <w:t>scal</w:t>
      </w:r>
      <w:r w:rsidR="008552C8">
        <w:rPr>
          <w:bCs/>
        </w:rPr>
        <w:t>ed to</w:t>
      </w:r>
      <w:r>
        <w:rPr>
          <w:bCs/>
        </w:rPr>
        <w:t xml:space="preserve"> the</w:t>
      </w:r>
      <w:r w:rsidR="008552C8">
        <w:rPr>
          <w:bCs/>
        </w:rPr>
        <w:t xml:space="preserve"> Q20</w:t>
      </w:r>
      <w:r>
        <w:rPr>
          <w:bCs/>
        </w:rPr>
        <w:t xml:space="preserve"> optics</w:t>
      </w:r>
      <w:r w:rsidR="008552C8">
        <w:rPr>
          <w:bCs/>
        </w:rPr>
        <w:t xml:space="preserve">. </w:t>
      </w:r>
      <w:r w:rsidR="004F6121">
        <w:rPr>
          <w:bCs/>
        </w:rPr>
        <w:t>A lot of time is needed</w:t>
      </w:r>
      <w:r w:rsidR="004F6121" w:rsidRPr="004F6121">
        <w:rPr>
          <w:bCs/>
        </w:rPr>
        <w:t xml:space="preserve"> for set</w:t>
      </w:r>
      <w:r w:rsidR="004F6121">
        <w:rPr>
          <w:bCs/>
        </w:rPr>
        <w:t xml:space="preserve">ting </w:t>
      </w:r>
      <w:r w:rsidR="004F6121" w:rsidRPr="004F6121">
        <w:rPr>
          <w:bCs/>
        </w:rPr>
        <w:t>up.</w:t>
      </w:r>
      <w:r w:rsidR="004F6121">
        <w:rPr>
          <w:bCs/>
        </w:rPr>
        <w:t xml:space="preserve"> </w:t>
      </w:r>
      <w:r w:rsidR="002D115F">
        <w:rPr>
          <w:bCs/>
        </w:rPr>
        <w:t>One of the vertical t</w:t>
      </w:r>
      <w:r w:rsidR="002D115F" w:rsidRPr="002D115F">
        <w:rPr>
          <w:bCs/>
        </w:rPr>
        <w:t xml:space="preserve">ransverse </w:t>
      </w:r>
      <w:r w:rsidR="002D115F">
        <w:rPr>
          <w:bCs/>
        </w:rPr>
        <w:t>damper</w:t>
      </w:r>
      <w:r>
        <w:rPr>
          <w:bCs/>
        </w:rPr>
        <w:t xml:space="preserve">s didn’t </w:t>
      </w:r>
      <w:r w:rsidR="002D115F">
        <w:rPr>
          <w:bCs/>
        </w:rPr>
        <w:t>work properly.</w:t>
      </w:r>
      <w:r w:rsidR="000F0DF2">
        <w:rPr>
          <w:bCs/>
        </w:rPr>
        <w:t xml:space="preserve"> </w:t>
      </w:r>
      <w:r w:rsidR="000F0DF2">
        <w:t xml:space="preserve">The </w:t>
      </w:r>
      <w:r>
        <w:t xml:space="preserve">transverse </w:t>
      </w:r>
      <w:proofErr w:type="spellStart"/>
      <w:r w:rsidR="000F0DF2">
        <w:t>e</w:t>
      </w:r>
      <w:r w:rsidR="00C93D28" w:rsidRPr="000F0DF2">
        <w:t>mittance</w:t>
      </w:r>
      <w:proofErr w:type="spellEnd"/>
      <w:r w:rsidR="00C93D28" w:rsidRPr="000F0DF2">
        <w:t xml:space="preserve"> measurements </w:t>
      </w:r>
      <w:r>
        <w:t>we</w:t>
      </w:r>
      <w:r w:rsidR="000F0DF2">
        <w:t xml:space="preserve">re </w:t>
      </w:r>
      <w:r w:rsidR="00C93D28" w:rsidRPr="000F0DF2">
        <w:t xml:space="preserve">not as reliable as during </w:t>
      </w:r>
      <w:r w:rsidR="000F0DF2">
        <w:t>the 25ns MD.</w:t>
      </w:r>
    </w:p>
    <w:p w:rsidR="004F6121" w:rsidRDefault="004F6121">
      <w:r>
        <w:t>Discussions:</w:t>
      </w:r>
    </w:p>
    <w:p w:rsidR="002B432E" w:rsidRDefault="00C11B5B" w:rsidP="0007153B">
      <w:pPr>
        <w:pStyle w:val="ListParagraph"/>
        <w:numPr>
          <w:ilvl w:val="0"/>
          <w:numId w:val="2"/>
        </w:numPr>
      </w:pPr>
      <w:r>
        <w:t>Losses during the first 10ms</w:t>
      </w:r>
      <w:r w:rsidR="004F6121">
        <w:t xml:space="preserve"> are not accounted for in the transmission</w:t>
      </w:r>
      <w:r w:rsidR="00A377EB">
        <w:t xml:space="preserve"> measurement</w:t>
      </w:r>
      <w:r w:rsidR="002B432E">
        <w:t xml:space="preserve">. </w:t>
      </w:r>
    </w:p>
    <w:p w:rsidR="00A80DD2" w:rsidRDefault="00A377EB" w:rsidP="002B432E">
      <w:pPr>
        <w:pStyle w:val="ListParagraph"/>
        <w:ind w:left="0"/>
      </w:pPr>
      <w:r w:rsidRPr="002B432E">
        <w:rPr>
          <w:color w:val="FF0000"/>
        </w:rPr>
        <w:t>Action:</w:t>
      </w:r>
      <w:r>
        <w:t xml:space="preserve"> need the PS-</w:t>
      </w:r>
      <w:r w:rsidR="004F6121">
        <w:t xml:space="preserve"> SPS BCT </w:t>
      </w:r>
      <w:r w:rsidR="008E03A3">
        <w:t>cross</w:t>
      </w:r>
      <w:r>
        <w:t>-</w:t>
      </w:r>
      <w:r w:rsidR="008E03A3">
        <w:t>calibrat</w:t>
      </w:r>
      <w:r w:rsidR="002B432E">
        <w:t>ion and understand these losses (</w:t>
      </w:r>
      <w:proofErr w:type="spellStart"/>
      <w:proofErr w:type="gramStart"/>
      <w:r w:rsidR="002B432E">
        <w:t>tbd</w:t>
      </w:r>
      <w:proofErr w:type="spellEnd"/>
      <w:proofErr w:type="gramEnd"/>
      <w:r w:rsidR="002B432E">
        <w:t>)</w:t>
      </w:r>
    </w:p>
    <w:p w:rsidR="00C11B5B" w:rsidRDefault="008E03A3">
      <w:r w:rsidRPr="002B432E">
        <w:rPr>
          <w:color w:val="FF0000"/>
        </w:rPr>
        <w:t>Action:</w:t>
      </w:r>
      <w:r w:rsidR="002764A6">
        <w:t xml:space="preserve"> </w:t>
      </w:r>
      <w:r w:rsidR="0097489E">
        <w:t xml:space="preserve">comparison of </w:t>
      </w:r>
      <w:r w:rsidR="002764A6">
        <w:t xml:space="preserve">space charge </w:t>
      </w:r>
      <w:r w:rsidR="0097489E">
        <w:t>effect in Q20 and Q26 (H. B. and A. B.)</w:t>
      </w:r>
    </w:p>
    <w:p w:rsidR="0007153B" w:rsidRDefault="00467E7E" w:rsidP="0007153B">
      <w:pPr>
        <w:pStyle w:val="ListParagraph"/>
        <w:numPr>
          <w:ilvl w:val="0"/>
          <w:numId w:val="2"/>
        </w:numPr>
      </w:pPr>
      <w:r>
        <w:t>There have been p</w:t>
      </w:r>
      <w:r w:rsidR="008E03A3">
        <w:t>roblem</w:t>
      </w:r>
      <w:r>
        <w:t>s with emittance measurements. The s</w:t>
      </w:r>
      <w:r w:rsidR="008E03A3">
        <w:t xml:space="preserve">pread for </w:t>
      </w:r>
      <w:r>
        <w:t xml:space="preserve">wire scanner </w:t>
      </w:r>
      <w:r w:rsidR="008E03A3">
        <w:t xml:space="preserve">519 is </w:t>
      </w:r>
      <w:r>
        <w:t xml:space="preserve">a </w:t>
      </w:r>
      <w:r w:rsidRPr="00467E7E">
        <w:t xml:space="preserve">factor 4 </w:t>
      </w:r>
      <w:r w:rsidR="008E03A3">
        <w:t>big</w:t>
      </w:r>
      <w:r>
        <w:t>ger</w:t>
      </w:r>
      <w:r w:rsidR="008E03A3">
        <w:t xml:space="preserve"> </w:t>
      </w:r>
      <w:r>
        <w:t>than</w:t>
      </w:r>
      <w:r w:rsidR="008E03A3">
        <w:t xml:space="preserve"> </w:t>
      </w:r>
      <w:r>
        <w:t xml:space="preserve">the spread for wire scanner </w:t>
      </w:r>
      <w:r w:rsidR="008E03A3">
        <w:t>416</w:t>
      </w:r>
      <w:r>
        <w:t xml:space="preserve"> </w:t>
      </w:r>
      <w:r w:rsidR="008E03A3">
        <w:t xml:space="preserve">(due to </w:t>
      </w:r>
      <w:r>
        <w:t xml:space="preserve">the </w:t>
      </w:r>
      <w:r w:rsidR="008E03A3">
        <w:t>small number of points at top energy)</w:t>
      </w:r>
      <w:r w:rsidR="001B189D">
        <w:t xml:space="preserve">. </w:t>
      </w:r>
      <w:r>
        <w:t xml:space="preserve">The </w:t>
      </w:r>
      <w:r w:rsidR="00A377EB">
        <w:t xml:space="preserve">measured </w:t>
      </w:r>
      <w:r>
        <w:t>s</w:t>
      </w:r>
      <w:r w:rsidR="001B189D">
        <w:t xml:space="preserve">pread </w:t>
      </w:r>
      <w:r>
        <w:t xml:space="preserve">is </w:t>
      </w:r>
      <w:r w:rsidR="00A377EB">
        <w:t xml:space="preserve">also </w:t>
      </w:r>
      <w:r w:rsidR="001B189D">
        <w:t xml:space="preserve">bigger in </w:t>
      </w:r>
      <w:r w:rsidR="00A377EB">
        <w:t xml:space="preserve">the </w:t>
      </w:r>
      <w:r w:rsidR="001B189D">
        <w:t>Q20</w:t>
      </w:r>
      <w:r w:rsidR="00A377EB">
        <w:t xml:space="preserve"> optics</w:t>
      </w:r>
      <w:r w:rsidR="001B189D">
        <w:t>.</w:t>
      </w:r>
      <w:r w:rsidR="0007153B">
        <w:t xml:space="preserve"> </w:t>
      </w:r>
    </w:p>
    <w:p w:rsidR="008E03A3" w:rsidRDefault="009216E8" w:rsidP="0007153B">
      <w:r w:rsidRPr="002B432E">
        <w:rPr>
          <w:color w:val="FF0000"/>
        </w:rPr>
        <w:t>A</w:t>
      </w:r>
      <w:r w:rsidR="00F0442C" w:rsidRPr="002B432E">
        <w:rPr>
          <w:color w:val="FF0000"/>
        </w:rPr>
        <w:t>ction:</w:t>
      </w:r>
      <w:r w:rsidR="00F0442C">
        <w:t xml:space="preserve"> assess </w:t>
      </w:r>
      <w:r>
        <w:t xml:space="preserve">the </w:t>
      </w:r>
      <w:r w:rsidR="00F0442C">
        <w:t xml:space="preserve">impact of </w:t>
      </w:r>
      <w:r>
        <w:t xml:space="preserve">dispersion on </w:t>
      </w:r>
      <w:proofErr w:type="spellStart"/>
      <w:r>
        <w:t>emittance</w:t>
      </w:r>
      <w:proofErr w:type="spellEnd"/>
      <w:r>
        <w:t xml:space="preserve"> measurement (dispersion beating).</w:t>
      </w:r>
      <w:r w:rsidR="0097489E">
        <w:t xml:space="preserve"> </w:t>
      </w:r>
      <w:r w:rsidR="002B432E">
        <w:t xml:space="preserve"> (H.</w:t>
      </w:r>
      <w:r w:rsidR="0097489E">
        <w:t xml:space="preserve"> </w:t>
      </w:r>
      <w:r w:rsidR="002B432E">
        <w:t>B.)</w:t>
      </w:r>
    </w:p>
    <w:p w:rsidR="00D47CBA" w:rsidRDefault="00D47CBA" w:rsidP="0007153B">
      <w:pPr>
        <w:pStyle w:val="ListParagraph"/>
        <w:numPr>
          <w:ilvl w:val="0"/>
          <w:numId w:val="2"/>
        </w:numPr>
      </w:pPr>
      <w:proofErr w:type="gramStart"/>
      <w:r>
        <w:t>2</w:t>
      </w:r>
      <w:r w:rsidR="0007153B">
        <w:t xml:space="preserve"> </w:t>
      </w:r>
      <w:r>
        <w:t xml:space="preserve"> </w:t>
      </w:r>
      <w:r w:rsidR="0007153B">
        <w:t>MKE</w:t>
      </w:r>
      <w:proofErr w:type="gramEnd"/>
      <w:r w:rsidR="0007153B">
        <w:t xml:space="preserve"> </w:t>
      </w:r>
      <w:r>
        <w:t xml:space="preserve">kickers </w:t>
      </w:r>
      <w:r w:rsidR="0007153B">
        <w:t xml:space="preserve">will be </w:t>
      </w:r>
      <w:r>
        <w:t xml:space="preserve">changed in </w:t>
      </w:r>
      <w:r w:rsidR="0007153B">
        <w:t xml:space="preserve">the </w:t>
      </w:r>
      <w:r>
        <w:t xml:space="preserve">winter stop, and </w:t>
      </w:r>
      <w:r w:rsidR="0007153B">
        <w:t>the remaining shielded kicker</w:t>
      </w:r>
      <w:r>
        <w:t xml:space="preserve"> </w:t>
      </w:r>
      <w:r w:rsidR="0007153B">
        <w:t xml:space="preserve">will be changed </w:t>
      </w:r>
      <w:r w:rsidR="002B432E">
        <w:t>during the</w:t>
      </w:r>
      <w:r>
        <w:t xml:space="preserve"> LS1.</w:t>
      </w:r>
    </w:p>
    <w:p w:rsidR="0007153B" w:rsidRDefault="0007153B" w:rsidP="0007153B">
      <w:pPr>
        <w:pStyle w:val="ListParagraph"/>
      </w:pPr>
    </w:p>
    <w:p w:rsidR="002764A6" w:rsidRDefault="002764A6" w:rsidP="0097489E">
      <w:pPr>
        <w:pStyle w:val="ListParagraph"/>
        <w:numPr>
          <w:ilvl w:val="0"/>
          <w:numId w:val="2"/>
        </w:numPr>
      </w:pPr>
      <w:r>
        <w:t xml:space="preserve">Yannis </w:t>
      </w:r>
      <w:r w:rsidR="0007153B">
        <w:t>will also check</w:t>
      </w:r>
      <w:r w:rsidR="001347A6">
        <w:t xml:space="preserve"> </w:t>
      </w:r>
      <w:r>
        <w:t xml:space="preserve">the </w:t>
      </w:r>
      <w:r w:rsidR="001347A6">
        <w:t>Q20</w:t>
      </w:r>
      <w:r w:rsidR="007C20F3">
        <w:t xml:space="preserve"> </w:t>
      </w:r>
      <w:r w:rsidR="0007153B">
        <w:t xml:space="preserve">for </w:t>
      </w:r>
      <w:r>
        <w:t>IBS</w:t>
      </w:r>
      <w:r w:rsidR="001347A6">
        <w:t>.</w:t>
      </w:r>
      <w:r>
        <w:t xml:space="preserve"> Alexey B. has doubts about a positive effect on IBS. -&gt; </w:t>
      </w:r>
      <w:r w:rsidRPr="002764A6">
        <w:rPr>
          <w:color w:val="FF0000"/>
        </w:rPr>
        <w:t>Action</w:t>
      </w:r>
      <w:r w:rsidR="0097489E">
        <w:rPr>
          <w:color w:val="FF0000"/>
        </w:rPr>
        <w:t xml:space="preserve">  </w:t>
      </w:r>
      <w:r w:rsidRPr="002764A6">
        <w:rPr>
          <w:color w:val="C00000"/>
        </w:rPr>
        <w:t xml:space="preserve"> </w:t>
      </w:r>
      <w:r>
        <w:t>(A.</w:t>
      </w:r>
      <w:r w:rsidR="0097489E">
        <w:t xml:space="preserve"> </w:t>
      </w:r>
      <w:r>
        <w:t>B. and Y.</w:t>
      </w:r>
      <w:r w:rsidR="0097489E">
        <w:t xml:space="preserve"> </w:t>
      </w:r>
      <w:r>
        <w:t>P.)</w:t>
      </w:r>
    </w:p>
    <w:p w:rsidR="002764A6" w:rsidRDefault="002764A6" w:rsidP="002764A6">
      <w:pPr>
        <w:pStyle w:val="ListParagraph"/>
      </w:pPr>
    </w:p>
    <w:p w:rsidR="00C257BE" w:rsidRPr="002764A6" w:rsidRDefault="002764A6" w:rsidP="0007153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t xml:space="preserve"> T</w:t>
      </w:r>
      <w:r w:rsidR="0007153B">
        <w:t>here are also p</w:t>
      </w:r>
      <w:r w:rsidR="00C257BE">
        <w:t xml:space="preserve">ossible gains from Q20 for </w:t>
      </w:r>
      <w:r>
        <w:t xml:space="preserve">the </w:t>
      </w:r>
      <w:r w:rsidR="00C257BE">
        <w:t>fixed target.</w:t>
      </w:r>
      <w:r w:rsidR="00397641">
        <w:t xml:space="preserve"> </w:t>
      </w:r>
      <w:r>
        <w:t xml:space="preserve">Elena reminded that FT/CNGS cycle in the SPS is a fast cycle and needs maximum voltage for acceleration. -&gt; </w:t>
      </w:r>
      <w:r w:rsidRPr="002764A6">
        <w:rPr>
          <w:color w:val="FF0000"/>
        </w:rPr>
        <w:t>Action</w:t>
      </w:r>
      <w:r>
        <w:rPr>
          <w:color w:val="FF0000"/>
        </w:rPr>
        <w:t xml:space="preserve"> </w:t>
      </w:r>
      <w:r w:rsidRPr="002764A6">
        <w:rPr>
          <w:color w:val="000000" w:themeColor="text1"/>
        </w:rPr>
        <w:t>(E.S.)</w:t>
      </w:r>
    </w:p>
    <w:p w:rsidR="0007153B" w:rsidRDefault="0007153B" w:rsidP="0007153B">
      <w:pPr>
        <w:pStyle w:val="ListParagraph"/>
      </w:pPr>
    </w:p>
    <w:p w:rsidR="0007153B" w:rsidRDefault="0007153B" w:rsidP="0007153B">
      <w:pPr>
        <w:pStyle w:val="ListParagraph"/>
        <w:numPr>
          <w:ilvl w:val="0"/>
          <w:numId w:val="2"/>
        </w:numPr>
      </w:pPr>
      <w:r>
        <w:t>Brennan asked w</w:t>
      </w:r>
      <w:r w:rsidR="006C07C9">
        <w:t xml:space="preserve">hy </w:t>
      </w:r>
      <w:r>
        <w:t xml:space="preserve">there are </w:t>
      </w:r>
      <w:r w:rsidR="006C07C9">
        <w:t>losses</w:t>
      </w:r>
      <w:r w:rsidR="00A04587">
        <w:t xml:space="preserve"> </w:t>
      </w:r>
      <w:r w:rsidR="002764A6">
        <w:t>next to</w:t>
      </w:r>
      <w:r>
        <w:t xml:space="preserve"> </w:t>
      </w:r>
      <w:proofErr w:type="gramStart"/>
      <w:r>
        <w:t>ZS?</w:t>
      </w:r>
      <w:proofErr w:type="gramEnd"/>
    </w:p>
    <w:p w:rsidR="006C07C9" w:rsidRDefault="00A04587">
      <w:r w:rsidRPr="0097489E">
        <w:rPr>
          <w:color w:val="FF0000"/>
        </w:rPr>
        <w:t>Act</w:t>
      </w:r>
      <w:r w:rsidR="0007153B" w:rsidRPr="0097489E">
        <w:rPr>
          <w:color w:val="FF0000"/>
        </w:rPr>
        <w:t>ion:</w:t>
      </w:r>
      <w:r w:rsidR="0007153B">
        <w:t xml:space="preserve"> investigate losses next to </w:t>
      </w:r>
      <w:r>
        <w:t>ZS.</w:t>
      </w:r>
      <w:r w:rsidR="00846EA2">
        <w:t xml:space="preserve"> Losses </w:t>
      </w:r>
      <w:r w:rsidR="0007153B">
        <w:t xml:space="preserve">were </w:t>
      </w:r>
      <w:r w:rsidR="00846EA2">
        <w:t xml:space="preserve">only </w:t>
      </w:r>
      <w:r w:rsidR="0007153B">
        <w:t xml:space="preserve">observed </w:t>
      </w:r>
      <w:r w:rsidR="00846EA2">
        <w:t>in Q20</w:t>
      </w:r>
      <w:r w:rsidR="0007153B">
        <w:t>. A b</w:t>
      </w:r>
      <w:r w:rsidR="00846EA2">
        <w:t xml:space="preserve">ump was made and </w:t>
      </w:r>
      <w:r w:rsidR="0007153B">
        <w:t xml:space="preserve">it resulted in </w:t>
      </w:r>
      <w:r w:rsidR="00846EA2">
        <w:t>3% improvement.</w:t>
      </w:r>
    </w:p>
    <w:p w:rsidR="001B5BBE" w:rsidRPr="00D75A18" w:rsidRDefault="00AA27C7" w:rsidP="00C93D28">
      <w:pPr>
        <w:rPr>
          <w:b/>
        </w:rPr>
      </w:pPr>
      <w:r w:rsidRPr="00C93D28">
        <w:rPr>
          <w:b/>
        </w:rPr>
        <w:t>RF measurements during long MD in Week 45</w:t>
      </w:r>
      <w:r w:rsidR="00D75A18">
        <w:rPr>
          <w:b/>
        </w:rPr>
        <w:t xml:space="preserve"> - Theodoros Argyropoulos</w:t>
      </w:r>
    </w:p>
    <w:p w:rsidR="00D75A18" w:rsidRDefault="00C93D28" w:rsidP="00C93D28">
      <w:r>
        <w:t>Theodoros summarized the long</w:t>
      </w:r>
      <w:r w:rsidR="00D75A18">
        <w:t xml:space="preserve">itudinal studies </w:t>
      </w:r>
      <w:proofErr w:type="gramStart"/>
      <w:r w:rsidR="00D75A18">
        <w:t xml:space="preserve">during </w:t>
      </w:r>
      <w:r w:rsidR="00ED0F6B">
        <w:t xml:space="preserve"> MD</w:t>
      </w:r>
      <w:r w:rsidR="00D75A18">
        <w:t>s</w:t>
      </w:r>
      <w:proofErr w:type="gramEnd"/>
      <w:r w:rsidR="00D75A18">
        <w:t xml:space="preserve"> with 25 ns and 50 ns beams</w:t>
      </w:r>
      <w:r w:rsidR="00ED0F6B">
        <w:t>.</w:t>
      </w:r>
      <w:r w:rsidR="00D75A18">
        <w:t xml:space="preserve"> </w:t>
      </w:r>
    </w:p>
    <w:p w:rsidR="00AA27C7" w:rsidRPr="00AA27C7" w:rsidRDefault="00C93D28" w:rsidP="00AA27C7">
      <w:r>
        <w:t xml:space="preserve">For the </w:t>
      </w:r>
      <w:r w:rsidR="00AA27C7" w:rsidRPr="00AA27C7">
        <w:t>50 ns beam</w:t>
      </w:r>
      <w:r>
        <w:t xml:space="preserve"> in Q26, </w:t>
      </w:r>
      <w:r w:rsidRPr="00C93D28">
        <w:rPr>
          <w:rFonts w:ascii="Calibri" w:hAnsi="Calibri" w:cs="Calibri"/>
        </w:rPr>
        <w:t>improvement</w:t>
      </w:r>
      <w:r>
        <w:rPr>
          <w:rFonts w:ascii="Calibri" w:hAnsi="Calibri" w:cs="Calibri"/>
        </w:rPr>
        <w:t>s</w:t>
      </w:r>
      <w:r w:rsidRPr="00C93D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were observed </w:t>
      </w:r>
      <w:r w:rsidRPr="00C93D28">
        <w:rPr>
          <w:rFonts w:ascii="Calibri" w:hAnsi="Calibri" w:cs="Calibri"/>
        </w:rPr>
        <w:t>by increasing the voltage ratio V800 /V200 to 0.15</w:t>
      </w:r>
      <w:r w:rsidR="0097489E">
        <w:rPr>
          <w:rFonts w:ascii="Calibri" w:hAnsi="Calibri" w:cs="Calibri"/>
        </w:rPr>
        <w:t xml:space="preserve">, but longitudinal </w:t>
      </w:r>
      <w:proofErr w:type="spellStart"/>
      <w:r w:rsidR="0097489E">
        <w:rPr>
          <w:rFonts w:ascii="Calibri" w:hAnsi="Calibri" w:cs="Calibri"/>
        </w:rPr>
        <w:t>emittance</w:t>
      </w:r>
      <w:proofErr w:type="spellEnd"/>
      <w:r w:rsidR="0097489E">
        <w:rPr>
          <w:rFonts w:ascii="Calibri" w:hAnsi="Calibri" w:cs="Calibri"/>
        </w:rPr>
        <w:t xml:space="preserve"> blow-</w:t>
      </w:r>
      <w:r>
        <w:rPr>
          <w:rFonts w:ascii="Calibri" w:hAnsi="Calibri" w:cs="Calibri"/>
        </w:rPr>
        <w:t xml:space="preserve">up is </w:t>
      </w:r>
      <w:r w:rsidR="0097489E">
        <w:rPr>
          <w:rFonts w:ascii="Calibri" w:hAnsi="Calibri" w:cs="Calibri"/>
        </w:rPr>
        <w:t xml:space="preserve">still </w:t>
      </w:r>
      <w:r w:rsidR="00ED0F6B">
        <w:rPr>
          <w:rFonts w:ascii="Calibri" w:hAnsi="Calibri" w:cs="Calibri"/>
        </w:rPr>
        <w:t>necessary to avoid instability.</w:t>
      </w:r>
      <w:r w:rsidR="00D75A18">
        <w:t xml:space="preserve"> </w:t>
      </w:r>
      <w:r>
        <w:rPr>
          <w:rFonts w:ascii="Calibri" w:hAnsi="Calibri" w:cs="Calibri"/>
        </w:rPr>
        <w:t xml:space="preserve">For </w:t>
      </w:r>
      <w:r w:rsidR="00F54039">
        <w:rPr>
          <w:rFonts w:ascii="Calibri" w:hAnsi="Calibri" w:cs="Calibri"/>
        </w:rPr>
        <w:t xml:space="preserve">the </w:t>
      </w:r>
      <w:r w:rsidR="00ED0F6B">
        <w:rPr>
          <w:rFonts w:ascii="Calibri" w:hAnsi="Calibri" w:cs="Calibri"/>
        </w:rPr>
        <w:t>50</w:t>
      </w:r>
      <w:r w:rsidR="00F54039">
        <w:rPr>
          <w:rFonts w:ascii="Calibri" w:hAnsi="Calibri" w:cs="Calibri"/>
        </w:rPr>
        <w:t xml:space="preserve"> ns beam in </w:t>
      </w:r>
      <w:r>
        <w:rPr>
          <w:rFonts w:ascii="Calibri" w:hAnsi="Calibri" w:cs="Calibri"/>
        </w:rPr>
        <w:t>Q20,</w:t>
      </w:r>
      <w:r w:rsidR="00F54039">
        <w:rPr>
          <w:rFonts w:ascii="Calibri" w:hAnsi="Calibri" w:cs="Calibri"/>
        </w:rPr>
        <w:t xml:space="preserve"> </w:t>
      </w:r>
      <w:r w:rsidR="00ED0F6B">
        <w:rPr>
          <w:rFonts w:ascii="Calibri" w:hAnsi="Calibri" w:cs="Calibri"/>
        </w:rPr>
        <w:t xml:space="preserve">further optimization is needed (in particular </w:t>
      </w:r>
      <w:r w:rsidR="00ED0F6B" w:rsidRPr="00ED0F6B">
        <w:rPr>
          <w:rFonts w:ascii="Calibri" w:hAnsi="Calibri" w:cs="Calibri"/>
        </w:rPr>
        <w:t>of the Longitudinal Damper settings</w:t>
      </w:r>
      <w:r w:rsidR="00ED0F6B">
        <w:rPr>
          <w:rFonts w:ascii="Calibri" w:hAnsi="Calibri" w:cs="Calibri"/>
        </w:rPr>
        <w:t>). However, quadrupole oscillations could be suppressed</w:t>
      </w:r>
      <w:r w:rsidRPr="00C93D28">
        <w:rPr>
          <w:rFonts w:ascii="Calibri" w:hAnsi="Calibri" w:cs="Calibri"/>
        </w:rPr>
        <w:t xml:space="preserve"> at </w:t>
      </w:r>
      <w:r w:rsidR="00ED0F6B">
        <w:rPr>
          <w:rFonts w:ascii="Calibri" w:hAnsi="Calibri" w:cs="Calibri"/>
        </w:rPr>
        <w:t>flat top</w:t>
      </w:r>
      <w:r w:rsidRPr="00C93D28">
        <w:rPr>
          <w:rFonts w:ascii="Calibri" w:hAnsi="Calibri" w:cs="Calibri"/>
        </w:rPr>
        <w:t xml:space="preserve"> aft</w:t>
      </w:r>
      <w:r w:rsidR="00ED0F6B">
        <w:rPr>
          <w:rFonts w:ascii="Calibri" w:hAnsi="Calibri" w:cs="Calibri"/>
        </w:rPr>
        <w:t xml:space="preserve">er optimization with </w:t>
      </w:r>
      <w:r w:rsidRPr="00C93D28">
        <w:rPr>
          <w:rFonts w:ascii="Calibri" w:hAnsi="Calibri" w:cs="Calibri"/>
        </w:rPr>
        <w:t>1 batch</w:t>
      </w:r>
      <w:r w:rsidR="00ED0F6B">
        <w:rPr>
          <w:rFonts w:ascii="Calibri" w:hAnsi="Calibri" w:cs="Calibri"/>
        </w:rPr>
        <w:t xml:space="preserve">. </w:t>
      </w:r>
      <w:r w:rsidRPr="00C93D28">
        <w:rPr>
          <w:rFonts w:ascii="Calibri" w:hAnsi="Calibri" w:cs="Calibri"/>
        </w:rPr>
        <w:t xml:space="preserve">Dipole oscillations </w:t>
      </w:r>
      <w:r w:rsidR="00ED0F6B">
        <w:rPr>
          <w:rFonts w:ascii="Calibri" w:hAnsi="Calibri" w:cs="Calibri"/>
        </w:rPr>
        <w:t xml:space="preserve">were </w:t>
      </w:r>
      <w:r w:rsidRPr="00C93D28">
        <w:rPr>
          <w:rFonts w:ascii="Calibri" w:hAnsi="Calibri" w:cs="Calibri"/>
        </w:rPr>
        <w:t>not always acceptable</w:t>
      </w:r>
      <w:r w:rsidR="00ED0F6B">
        <w:rPr>
          <w:rFonts w:ascii="Calibri" w:hAnsi="Calibri" w:cs="Calibri"/>
        </w:rPr>
        <w:t>.</w:t>
      </w:r>
      <w:r w:rsidR="00ED0F6B">
        <w:t xml:space="preserve"> The instability threshold is</w:t>
      </w:r>
      <w:r w:rsidRPr="00C93D28">
        <w:rPr>
          <w:rFonts w:ascii="Calibri" w:hAnsi="Calibri" w:cs="Calibri"/>
        </w:rPr>
        <w:t xml:space="preserve"> </w:t>
      </w:r>
      <w:r w:rsidR="00ED0F6B">
        <w:rPr>
          <w:rFonts w:ascii="Calibri" w:hAnsi="Calibri" w:cs="Calibri"/>
        </w:rPr>
        <w:t>h</w:t>
      </w:r>
      <w:r w:rsidR="0097489E">
        <w:rPr>
          <w:rFonts w:ascii="Calibri" w:hAnsi="Calibri" w:cs="Calibri"/>
        </w:rPr>
        <w:t>igher in the</w:t>
      </w:r>
      <w:r w:rsidRPr="00C93D28">
        <w:rPr>
          <w:rFonts w:ascii="Calibri" w:hAnsi="Calibri" w:cs="Calibri"/>
        </w:rPr>
        <w:t xml:space="preserve"> Q20</w:t>
      </w:r>
      <w:r w:rsidR="001B5BBE">
        <w:rPr>
          <w:rFonts w:ascii="Calibri" w:hAnsi="Calibri" w:cs="Calibri"/>
        </w:rPr>
        <w:t xml:space="preserve"> </w:t>
      </w:r>
      <w:r w:rsidR="0097489E">
        <w:rPr>
          <w:rFonts w:ascii="Calibri" w:hAnsi="Calibri" w:cs="Calibri"/>
        </w:rPr>
        <w:t xml:space="preserve">optics </w:t>
      </w:r>
      <w:r w:rsidR="001B5BBE">
        <w:rPr>
          <w:rFonts w:ascii="Calibri" w:hAnsi="Calibri" w:cs="Calibri"/>
        </w:rPr>
        <w:t xml:space="preserve">than </w:t>
      </w:r>
      <w:r w:rsidR="0097489E">
        <w:rPr>
          <w:rFonts w:ascii="Calibri" w:hAnsi="Calibri" w:cs="Calibri"/>
        </w:rPr>
        <w:t xml:space="preserve">in the Q26. At 1.9E11 p/b, </w:t>
      </w:r>
      <w:proofErr w:type="gramStart"/>
      <w:r w:rsidR="0097489E">
        <w:rPr>
          <w:rFonts w:ascii="Calibri" w:hAnsi="Calibri" w:cs="Calibri"/>
        </w:rPr>
        <w:t xml:space="preserve">both </w:t>
      </w:r>
      <w:r w:rsidR="001B5BBE">
        <w:rPr>
          <w:rFonts w:ascii="Calibri" w:hAnsi="Calibri" w:cs="Calibri"/>
        </w:rPr>
        <w:t>optics</w:t>
      </w:r>
      <w:proofErr w:type="gramEnd"/>
      <w:r w:rsidR="001B5BBE">
        <w:rPr>
          <w:rFonts w:ascii="Calibri" w:hAnsi="Calibri" w:cs="Calibri"/>
        </w:rPr>
        <w:t xml:space="preserve"> were unstable and time is needed to set up the </w:t>
      </w:r>
      <w:r w:rsidR="0097489E">
        <w:rPr>
          <w:rFonts w:ascii="Calibri" w:hAnsi="Calibri" w:cs="Calibri"/>
        </w:rPr>
        <w:t xml:space="preserve">controlled </w:t>
      </w:r>
      <w:proofErr w:type="spellStart"/>
      <w:r w:rsidR="00AA27C7" w:rsidRPr="00AA27C7">
        <w:rPr>
          <w:rFonts w:ascii="Calibri" w:hAnsi="Calibri" w:cs="Calibri"/>
        </w:rPr>
        <w:t>emittance</w:t>
      </w:r>
      <w:proofErr w:type="spellEnd"/>
      <w:r w:rsidR="00AA27C7" w:rsidRPr="00AA27C7">
        <w:rPr>
          <w:rFonts w:ascii="Calibri" w:hAnsi="Calibri" w:cs="Calibri"/>
        </w:rPr>
        <w:t xml:space="preserve"> blow-up for both cycles</w:t>
      </w:r>
      <w:r w:rsidR="0097489E">
        <w:rPr>
          <w:rFonts w:ascii="Calibri" w:hAnsi="Calibri" w:cs="Calibri"/>
        </w:rPr>
        <w:t xml:space="preserve"> (optics)</w:t>
      </w:r>
      <w:r w:rsidR="001B5BBE">
        <w:rPr>
          <w:rFonts w:ascii="Calibri" w:hAnsi="Calibri" w:cs="Calibri"/>
        </w:rPr>
        <w:t>.</w:t>
      </w:r>
    </w:p>
    <w:p w:rsidR="00AA27C7" w:rsidRPr="00AA27C7" w:rsidRDefault="001B5BBE" w:rsidP="00AA27C7">
      <w:r>
        <w:t>For the</w:t>
      </w:r>
      <w:r w:rsidR="00AA27C7" w:rsidRPr="00AA27C7">
        <w:t xml:space="preserve"> 25 ns beam</w:t>
      </w:r>
      <w:r w:rsidR="0097489E">
        <w:t>, stability</w:t>
      </w:r>
      <w:r>
        <w:t xml:space="preserve"> is also b</w:t>
      </w:r>
      <w:r w:rsidR="0097489E">
        <w:rPr>
          <w:rFonts w:ascii="Calibri" w:hAnsi="Calibri" w:cs="Calibri"/>
        </w:rPr>
        <w:t>etter in the</w:t>
      </w:r>
      <w:r>
        <w:rPr>
          <w:rFonts w:ascii="Calibri" w:hAnsi="Calibri" w:cs="Calibri"/>
        </w:rPr>
        <w:t xml:space="preserve"> Q20. </w:t>
      </w:r>
      <w:r w:rsidR="0097489E">
        <w:rPr>
          <w:rFonts w:ascii="Calibri" w:hAnsi="Calibri" w:cs="Calibri"/>
        </w:rPr>
        <w:t>Again t</w:t>
      </w:r>
      <w:r>
        <w:rPr>
          <w:rFonts w:ascii="Calibri" w:hAnsi="Calibri" w:cs="Calibri"/>
        </w:rPr>
        <w:t>here is a n</w:t>
      </w:r>
      <w:r w:rsidR="00AA27C7" w:rsidRPr="00AA27C7">
        <w:rPr>
          <w:rFonts w:ascii="Calibri" w:hAnsi="Calibri" w:cs="Calibri"/>
        </w:rPr>
        <w:t>ee</w:t>
      </w:r>
      <w:r w:rsidR="00AA27C7" w:rsidRPr="00AA27C7">
        <w:t xml:space="preserve">d </w:t>
      </w:r>
      <w:r>
        <w:t>for</w:t>
      </w:r>
      <w:r w:rsidR="00AA27C7" w:rsidRPr="00AA27C7">
        <w:t xml:space="preserve"> </w:t>
      </w:r>
      <w:r w:rsidR="0097489E">
        <w:t xml:space="preserve">the </w:t>
      </w:r>
      <w:r w:rsidR="00AA27C7" w:rsidRPr="00AA27C7">
        <w:t>800 MHz RF for both cycles</w:t>
      </w:r>
      <w:r w:rsidR="0097489E">
        <w:t>.</w:t>
      </w:r>
    </w:p>
    <w:p w:rsidR="00AA27C7" w:rsidRDefault="001B5BBE">
      <w:pPr>
        <w:rPr>
          <w:rFonts w:ascii="Calibri" w:hAnsi="Calibri" w:cs="Calibri"/>
        </w:rPr>
      </w:pPr>
      <w:r w:rsidRPr="001B5BBE">
        <w:rPr>
          <w:rFonts w:ascii="Calibri" w:hAnsi="Calibri" w:cs="Calibri"/>
        </w:rPr>
        <w:t>Discussion</w:t>
      </w:r>
      <w:r>
        <w:rPr>
          <w:rFonts w:ascii="Calibri" w:hAnsi="Calibri" w:cs="Calibri"/>
        </w:rPr>
        <w:t>:</w:t>
      </w:r>
    </w:p>
    <w:p w:rsidR="008F55C2" w:rsidRDefault="0097489E">
      <w:r>
        <w:t>In the Q20 with low voltage settings after injection b</w:t>
      </w:r>
      <w:r w:rsidR="00D762D4">
        <w:t xml:space="preserve">unches </w:t>
      </w:r>
      <w:r>
        <w:t>we</w:t>
      </w:r>
      <w:r w:rsidR="001B5BBE">
        <w:t xml:space="preserve">re </w:t>
      </w:r>
      <w:r w:rsidR="00D762D4">
        <w:t>very round</w:t>
      </w:r>
      <w:r w:rsidR="00B64EE2">
        <w:t xml:space="preserve"> (close to </w:t>
      </w:r>
      <w:r>
        <w:t xml:space="preserve">a </w:t>
      </w:r>
      <w:r w:rsidR="00B64EE2">
        <w:t>water</w:t>
      </w:r>
      <w:r>
        <w:t>-</w:t>
      </w:r>
      <w:r w:rsidR="00B64EE2">
        <w:t>bag</w:t>
      </w:r>
      <w:r>
        <w:t xml:space="preserve"> distribution</w:t>
      </w:r>
      <w:r w:rsidR="00B64EE2">
        <w:t>)</w:t>
      </w:r>
      <w:r w:rsidR="00D762D4">
        <w:t xml:space="preserve">. </w:t>
      </w:r>
      <w:r w:rsidR="001B5BBE">
        <w:t xml:space="preserve">It is possible </w:t>
      </w:r>
      <w:r w:rsidR="00B64EE2">
        <w:t>to inject a</w:t>
      </w:r>
      <w:r w:rsidR="00D762D4">
        <w:t xml:space="preserve">lmost </w:t>
      </w:r>
      <w:r w:rsidR="00B64EE2">
        <w:t xml:space="preserve">with </w:t>
      </w:r>
      <w:r w:rsidR="00D762D4">
        <w:t>matched voltage</w:t>
      </w:r>
      <w:r w:rsidR="00B64EE2">
        <w:t xml:space="preserve"> without losing beam due to beam loading</w:t>
      </w:r>
      <w:r w:rsidR="00D762D4">
        <w:t>.</w:t>
      </w:r>
    </w:p>
    <w:p w:rsidR="008D6C4E" w:rsidRDefault="008D36F5">
      <w:r>
        <w:t xml:space="preserve"> </w:t>
      </w:r>
      <w:r w:rsidR="008D6C4E" w:rsidRPr="0097489E">
        <w:rPr>
          <w:color w:val="FF0000"/>
        </w:rPr>
        <w:t xml:space="preserve">Action </w:t>
      </w:r>
      <w:r w:rsidR="008D6C4E">
        <w:t>for Helga: inject in smaller voltage</w:t>
      </w:r>
      <w:r>
        <w:t>.</w:t>
      </w:r>
      <w:r w:rsidR="008D6C4E">
        <w:t xml:space="preserve"> </w:t>
      </w:r>
    </w:p>
    <w:p w:rsidR="0026386F" w:rsidRDefault="0097489E">
      <w:r>
        <w:t>Future MD strategy</w:t>
      </w:r>
      <w:r w:rsidR="00D41F8A">
        <w:t xml:space="preserve">: concentrate </w:t>
      </w:r>
      <w:r w:rsidR="001B5BBE">
        <w:t xml:space="preserve">now </w:t>
      </w:r>
      <w:r w:rsidR="00D41F8A">
        <w:t xml:space="preserve">on optimization </w:t>
      </w:r>
      <w:r w:rsidR="001B5BBE">
        <w:t>of Q20</w:t>
      </w:r>
      <w:r>
        <w:t xml:space="preserve"> cycle</w:t>
      </w:r>
      <w:r w:rsidR="001B5BBE">
        <w:t xml:space="preserve"> </w:t>
      </w:r>
      <w:r w:rsidR="00D41F8A">
        <w:t>and not comparison</w:t>
      </w:r>
      <w:r w:rsidR="001B5BBE">
        <w:t xml:space="preserve"> with Q26</w:t>
      </w:r>
      <w:r>
        <w:t xml:space="preserve"> cycle</w:t>
      </w:r>
      <w:r w:rsidR="00D41F8A">
        <w:t>.</w:t>
      </w:r>
    </w:p>
    <w:p w:rsidR="00742B32" w:rsidRDefault="00E23104">
      <w:r w:rsidRPr="00E23104">
        <w:rPr>
          <w:b/>
          <w:bCs/>
          <w:lang w:val="en-GB"/>
        </w:rPr>
        <w:t>PS to SPS Transfer Studies</w:t>
      </w:r>
      <w:r w:rsidR="00D75A18">
        <w:rPr>
          <w:b/>
          <w:bCs/>
          <w:lang w:val="en-GB"/>
        </w:rPr>
        <w:t xml:space="preserve"> - </w:t>
      </w:r>
      <w:r>
        <w:rPr>
          <w:b/>
          <w:bCs/>
          <w:lang w:val="en-GB"/>
        </w:rPr>
        <w:t>Helga Timko</w:t>
      </w:r>
    </w:p>
    <w:p w:rsidR="00576767" w:rsidRDefault="00E23104" w:rsidP="00576767">
      <w:r>
        <w:t>Helga revisited</w:t>
      </w:r>
      <w:r w:rsidR="009D2D8F">
        <w:t xml:space="preserve"> </w:t>
      </w:r>
      <w:r>
        <w:t>past</w:t>
      </w:r>
      <w:r w:rsidR="009D2D8F">
        <w:t xml:space="preserve"> MDs </w:t>
      </w:r>
      <w:r>
        <w:t xml:space="preserve">and compared measurements with ESME simulations of </w:t>
      </w:r>
      <w:r w:rsidR="0097489E">
        <w:t>PS splitting, bunch shortening, rotation and SPS capture</w:t>
      </w:r>
      <w:r w:rsidR="009D2D8F">
        <w:t>.</w:t>
      </w:r>
      <w:r w:rsidR="004A29D7">
        <w:t xml:space="preserve"> </w:t>
      </w:r>
      <w:r w:rsidR="004A29D7" w:rsidRPr="004A29D7">
        <w:t xml:space="preserve">ESME simulations reproduce </w:t>
      </w:r>
      <w:r w:rsidR="00C44A44">
        <w:t xml:space="preserve">well </w:t>
      </w:r>
      <w:r w:rsidR="004A29D7" w:rsidRPr="004A29D7">
        <w:t xml:space="preserve">the </w:t>
      </w:r>
      <w:r w:rsidR="00C44A44" w:rsidRPr="00C44A44">
        <w:t xml:space="preserve">trends </w:t>
      </w:r>
      <w:r w:rsidR="004A29D7" w:rsidRPr="004A29D7">
        <w:t>observed</w:t>
      </w:r>
      <w:r w:rsidR="00C44A44">
        <w:t xml:space="preserve"> in the </w:t>
      </w:r>
      <w:r w:rsidR="00576767">
        <w:t xml:space="preserve">PS-SPS </w:t>
      </w:r>
      <w:r w:rsidR="00C44A44">
        <w:t>experiments</w:t>
      </w:r>
      <w:r w:rsidR="004A29D7">
        <w:t>.</w:t>
      </w:r>
      <w:r w:rsidR="00576767">
        <w:t xml:space="preserve"> </w:t>
      </w:r>
      <w:r w:rsidR="00576767" w:rsidRPr="00576767">
        <w:t>T</w:t>
      </w:r>
      <w:r w:rsidR="00576767">
        <w:t xml:space="preserve">he simulations confirm that </w:t>
      </w:r>
      <w:r w:rsidR="0097489E">
        <w:t xml:space="preserve">for this RF gymnastics </w:t>
      </w:r>
      <w:r w:rsidR="00576767">
        <w:t>t</w:t>
      </w:r>
      <w:r w:rsidR="00576767" w:rsidRPr="00576767">
        <w:t xml:space="preserve">ransmission only depends on emittance, </w:t>
      </w:r>
      <w:r w:rsidR="00576767">
        <w:t xml:space="preserve">and </w:t>
      </w:r>
      <w:r w:rsidR="00576767" w:rsidRPr="00576767">
        <w:t xml:space="preserve">not </w:t>
      </w:r>
      <w:r w:rsidR="00576767">
        <w:t xml:space="preserve">on </w:t>
      </w:r>
      <w:r w:rsidR="00576767" w:rsidRPr="00576767">
        <w:t>bunch length.</w:t>
      </w:r>
    </w:p>
    <w:p w:rsidR="00D90867" w:rsidRPr="00576767" w:rsidRDefault="00D90867" w:rsidP="008F55C2">
      <w:r w:rsidRPr="00D75A18">
        <w:rPr>
          <w:color w:val="FF0000"/>
        </w:rPr>
        <w:t>Action:</w:t>
      </w:r>
      <w:r>
        <w:t xml:space="preserve"> understand why </w:t>
      </w:r>
      <w:r w:rsidR="00E26AC9" w:rsidRPr="00D90867">
        <w:rPr>
          <w:lang w:val="en-GB"/>
        </w:rPr>
        <w:t>simulated bunch lengths</w:t>
      </w:r>
      <w:r w:rsidRPr="00D90867">
        <w:rPr>
          <w:lang w:val="en-GB"/>
        </w:rPr>
        <w:t xml:space="preserve"> are systematically lower</w:t>
      </w:r>
      <w:r w:rsidR="008F55C2">
        <w:rPr>
          <w:lang w:val="en-GB"/>
        </w:rPr>
        <w:t xml:space="preserve"> then measured</w:t>
      </w:r>
      <w:r w:rsidR="00D75A18">
        <w:rPr>
          <w:lang w:val="en-GB"/>
        </w:rPr>
        <w:t xml:space="preserve"> (H. T.)</w:t>
      </w:r>
    </w:p>
    <w:p w:rsidR="00E95879" w:rsidRDefault="00EA1B71">
      <w:pPr>
        <w:rPr>
          <w:b/>
        </w:rPr>
      </w:pPr>
      <w:r w:rsidRPr="00EA1B71">
        <w:rPr>
          <w:b/>
        </w:rPr>
        <w:t xml:space="preserve">Wish list for </w:t>
      </w:r>
      <w:r w:rsidR="00D75A18">
        <w:rPr>
          <w:b/>
        </w:rPr>
        <w:t>instrumentation - Benoit Salvant</w:t>
      </w:r>
    </w:p>
    <w:p w:rsidR="00002C41" w:rsidRDefault="00002C41">
      <w:r w:rsidRPr="00002C41">
        <w:t xml:space="preserve">The </w:t>
      </w:r>
      <w:r>
        <w:t xml:space="preserve">list of improvements needed </w:t>
      </w:r>
      <w:r w:rsidR="00D75A18">
        <w:t>(</w:t>
      </w:r>
      <w:r>
        <w:t>or wished</w:t>
      </w:r>
      <w:r w:rsidR="00D75A18">
        <w:t>)</w:t>
      </w:r>
      <w:r>
        <w:t xml:space="preserve"> for the SPS </w:t>
      </w:r>
      <w:r w:rsidR="00D75A18">
        <w:t>upgrade with the priorities was</w:t>
      </w:r>
      <w:r>
        <w:t xml:space="preserve"> presented.</w:t>
      </w:r>
    </w:p>
    <w:p w:rsidR="008F55C2" w:rsidRDefault="008F55C2"/>
    <w:p w:rsidR="008F55C2" w:rsidRDefault="008F55C2">
      <w:r>
        <w:t>The n</w:t>
      </w:r>
      <w:r w:rsidR="00D75A18">
        <w:t>ext (last</w:t>
      </w:r>
      <w:r>
        <w:t xml:space="preserve"> this year</w:t>
      </w:r>
      <w:r w:rsidR="00D75A18">
        <w:t>) meeting: on December 19 2011</w:t>
      </w:r>
    </w:p>
    <w:p w:rsidR="00D75A18" w:rsidRPr="00002C41" w:rsidRDefault="00D75A18">
      <w:r>
        <w:lastRenderedPageBreak/>
        <w:t>Minutes by B. Salvant</w:t>
      </w:r>
    </w:p>
    <w:p w:rsidR="00EA1B71" w:rsidRPr="00EA1B71" w:rsidRDefault="00EA1B71">
      <w:pPr>
        <w:rPr>
          <w:b/>
        </w:rPr>
      </w:pPr>
    </w:p>
    <w:p w:rsidR="005F1634" w:rsidRDefault="005F1634"/>
    <w:p w:rsidR="00F75E6C" w:rsidRDefault="00F75E6C"/>
    <w:sectPr w:rsidR="00F75E6C" w:rsidSect="004562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9E" w:rsidRDefault="0097489E" w:rsidP="006C07C9">
      <w:pPr>
        <w:spacing w:after="0" w:line="240" w:lineRule="auto"/>
      </w:pPr>
      <w:r>
        <w:separator/>
      </w:r>
    </w:p>
  </w:endnote>
  <w:endnote w:type="continuationSeparator" w:id="0">
    <w:p w:rsidR="0097489E" w:rsidRDefault="0097489E" w:rsidP="006C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9E" w:rsidRDefault="0097489E" w:rsidP="006C07C9">
      <w:pPr>
        <w:spacing w:after="0" w:line="240" w:lineRule="auto"/>
      </w:pPr>
      <w:r>
        <w:separator/>
      </w:r>
    </w:p>
  </w:footnote>
  <w:footnote w:type="continuationSeparator" w:id="0">
    <w:p w:rsidR="0097489E" w:rsidRDefault="0097489E" w:rsidP="006C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4BF3"/>
    <w:multiLevelType w:val="hybridMultilevel"/>
    <w:tmpl w:val="8F647760"/>
    <w:lvl w:ilvl="0" w:tplc="09DCB7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D34B9"/>
    <w:multiLevelType w:val="hybridMultilevel"/>
    <w:tmpl w:val="B3507A94"/>
    <w:lvl w:ilvl="0" w:tplc="04CC4F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696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03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67D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C75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4A3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277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8BC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67D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CD0AB3"/>
    <w:multiLevelType w:val="hybridMultilevel"/>
    <w:tmpl w:val="587A9B8E"/>
    <w:lvl w:ilvl="0" w:tplc="0290AA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6C8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181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8D3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607A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84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496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028C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CE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33216F"/>
    <w:multiLevelType w:val="hybridMultilevel"/>
    <w:tmpl w:val="0FEE5908"/>
    <w:lvl w:ilvl="0" w:tplc="EB884F92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7C9"/>
    <w:rsid w:val="00002C41"/>
    <w:rsid w:val="000033B1"/>
    <w:rsid w:val="0007153B"/>
    <w:rsid w:val="00085444"/>
    <w:rsid w:val="000D7258"/>
    <w:rsid w:val="000F0DF2"/>
    <w:rsid w:val="001347A6"/>
    <w:rsid w:val="00162BF4"/>
    <w:rsid w:val="001B189D"/>
    <w:rsid w:val="001B5BBE"/>
    <w:rsid w:val="00213A7F"/>
    <w:rsid w:val="0026386F"/>
    <w:rsid w:val="002761CE"/>
    <w:rsid w:val="002764A6"/>
    <w:rsid w:val="002B432E"/>
    <w:rsid w:val="002D115F"/>
    <w:rsid w:val="00334889"/>
    <w:rsid w:val="00335848"/>
    <w:rsid w:val="00397641"/>
    <w:rsid w:val="003E11E9"/>
    <w:rsid w:val="00402512"/>
    <w:rsid w:val="00420C86"/>
    <w:rsid w:val="0042497D"/>
    <w:rsid w:val="00456243"/>
    <w:rsid w:val="00467E7E"/>
    <w:rsid w:val="0048726A"/>
    <w:rsid w:val="004A29D7"/>
    <w:rsid w:val="004E67D3"/>
    <w:rsid w:val="004F6121"/>
    <w:rsid w:val="00567B75"/>
    <w:rsid w:val="005720D1"/>
    <w:rsid w:val="00576767"/>
    <w:rsid w:val="005916E3"/>
    <w:rsid w:val="005A7A95"/>
    <w:rsid w:val="005F0A94"/>
    <w:rsid w:val="005F1634"/>
    <w:rsid w:val="006C07C9"/>
    <w:rsid w:val="006C76D3"/>
    <w:rsid w:val="006D6639"/>
    <w:rsid w:val="00703240"/>
    <w:rsid w:val="00707C1D"/>
    <w:rsid w:val="00742B32"/>
    <w:rsid w:val="007C20F3"/>
    <w:rsid w:val="00846EA2"/>
    <w:rsid w:val="008552C8"/>
    <w:rsid w:val="00874769"/>
    <w:rsid w:val="008D199E"/>
    <w:rsid w:val="008D36F5"/>
    <w:rsid w:val="008D6C4E"/>
    <w:rsid w:val="008E03A3"/>
    <w:rsid w:val="008F55C2"/>
    <w:rsid w:val="00912F04"/>
    <w:rsid w:val="009216E8"/>
    <w:rsid w:val="0097489E"/>
    <w:rsid w:val="009D0E39"/>
    <w:rsid w:val="009D2D8F"/>
    <w:rsid w:val="009F0A08"/>
    <w:rsid w:val="00A04587"/>
    <w:rsid w:val="00A068EA"/>
    <w:rsid w:val="00A17050"/>
    <w:rsid w:val="00A377EB"/>
    <w:rsid w:val="00A80DD2"/>
    <w:rsid w:val="00AA27C7"/>
    <w:rsid w:val="00AD16AE"/>
    <w:rsid w:val="00B07251"/>
    <w:rsid w:val="00B22872"/>
    <w:rsid w:val="00B64EE2"/>
    <w:rsid w:val="00B660F2"/>
    <w:rsid w:val="00B85DD9"/>
    <w:rsid w:val="00BA1CB9"/>
    <w:rsid w:val="00C11B5B"/>
    <w:rsid w:val="00C257BE"/>
    <w:rsid w:val="00C43671"/>
    <w:rsid w:val="00C44A44"/>
    <w:rsid w:val="00C93D28"/>
    <w:rsid w:val="00D41F8A"/>
    <w:rsid w:val="00D47CBA"/>
    <w:rsid w:val="00D75A18"/>
    <w:rsid w:val="00D762D4"/>
    <w:rsid w:val="00D90867"/>
    <w:rsid w:val="00E23104"/>
    <w:rsid w:val="00E26AC9"/>
    <w:rsid w:val="00E94C30"/>
    <w:rsid w:val="00E95879"/>
    <w:rsid w:val="00EA1B71"/>
    <w:rsid w:val="00EB382C"/>
    <w:rsid w:val="00ED0F6B"/>
    <w:rsid w:val="00F0442C"/>
    <w:rsid w:val="00F54039"/>
    <w:rsid w:val="00F634F0"/>
    <w:rsid w:val="00F7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0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7C9"/>
  </w:style>
  <w:style w:type="paragraph" w:styleId="Footer">
    <w:name w:val="footer"/>
    <w:basedOn w:val="Normal"/>
    <w:link w:val="FooterChar"/>
    <w:uiPriority w:val="99"/>
    <w:semiHidden/>
    <w:unhideWhenUsed/>
    <w:rsid w:val="006C0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7C9"/>
  </w:style>
  <w:style w:type="paragraph" w:styleId="ListParagraph">
    <w:name w:val="List Paragraph"/>
    <w:basedOn w:val="Normal"/>
    <w:uiPriority w:val="34"/>
    <w:qFormat/>
    <w:rsid w:val="00071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0495">
          <w:marLeft w:val="87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0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2146">
          <w:marLeft w:val="87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746">
          <w:marLeft w:val="87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9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2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7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8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5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91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0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736">
          <w:marLeft w:val="87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174">
          <w:marLeft w:val="87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bsalvant</dc:creator>
  <cp:lastModifiedBy>elenas</cp:lastModifiedBy>
  <cp:revision>6</cp:revision>
  <dcterms:created xsi:type="dcterms:W3CDTF">2011-12-16T13:05:00Z</dcterms:created>
  <dcterms:modified xsi:type="dcterms:W3CDTF">2011-12-19T09:44:00Z</dcterms:modified>
</cp:coreProperties>
</file>