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1E" w:rsidRPr="00D64E9F" w:rsidRDefault="00BA41B8" w:rsidP="00386E43">
      <w:pPr>
        <w:jc w:val="both"/>
        <w:rPr>
          <w:b/>
          <w:sz w:val="28"/>
        </w:rPr>
      </w:pPr>
      <w:r w:rsidRPr="00D64E9F">
        <w:rPr>
          <w:b/>
          <w:sz w:val="28"/>
        </w:rPr>
        <w:t xml:space="preserve">Minutes </w:t>
      </w:r>
      <w:r w:rsidR="00FF1F8E" w:rsidRPr="00D64E9F">
        <w:rPr>
          <w:b/>
          <w:sz w:val="28"/>
        </w:rPr>
        <w:t xml:space="preserve">of the </w:t>
      </w:r>
      <w:r w:rsidR="000C174D" w:rsidRPr="00D64E9F">
        <w:rPr>
          <w:b/>
          <w:sz w:val="28"/>
        </w:rPr>
        <w:t xml:space="preserve">meeting of the </w:t>
      </w:r>
      <w:r w:rsidRPr="00D64E9F">
        <w:rPr>
          <w:b/>
          <w:sz w:val="28"/>
        </w:rPr>
        <w:t>SPSU</w:t>
      </w:r>
      <w:r w:rsidR="00D64E9F">
        <w:rPr>
          <w:b/>
          <w:sz w:val="28"/>
        </w:rPr>
        <w:t>-BD</w:t>
      </w:r>
      <w:r w:rsidR="00B322D3" w:rsidRPr="00D64E9F">
        <w:rPr>
          <w:b/>
          <w:sz w:val="28"/>
        </w:rPr>
        <w:t xml:space="preserve"> </w:t>
      </w:r>
      <w:r w:rsidR="000C174D" w:rsidRPr="00D64E9F">
        <w:rPr>
          <w:b/>
          <w:sz w:val="28"/>
        </w:rPr>
        <w:t xml:space="preserve">Study Group (Beam Dynamics) </w:t>
      </w:r>
      <w:r w:rsidR="00D64E9F">
        <w:rPr>
          <w:b/>
          <w:sz w:val="28"/>
        </w:rPr>
        <w:t xml:space="preserve">              </w:t>
      </w:r>
      <w:r w:rsidR="000C174D" w:rsidRPr="00D64E9F">
        <w:rPr>
          <w:b/>
          <w:sz w:val="28"/>
        </w:rPr>
        <w:t>on 17 F</w:t>
      </w:r>
      <w:r w:rsidR="00B322D3" w:rsidRPr="00D64E9F">
        <w:rPr>
          <w:b/>
          <w:sz w:val="28"/>
        </w:rPr>
        <w:t>eb 2011</w:t>
      </w:r>
    </w:p>
    <w:p w:rsidR="000C174D" w:rsidRDefault="008C0156" w:rsidP="00386E43">
      <w:pPr>
        <w:jc w:val="both"/>
      </w:pPr>
      <w:r w:rsidRPr="00D64E9F">
        <w:rPr>
          <w:b/>
          <w:sz w:val="24"/>
        </w:rPr>
        <w:t>Present:</w:t>
      </w:r>
      <w:r>
        <w:t xml:space="preserve"> </w:t>
      </w:r>
      <w:r w:rsidR="000C174D">
        <w:t xml:space="preserve"> </w:t>
      </w:r>
      <w:r w:rsidR="00FF1F8E">
        <w:t>Gianluigi Arduini ,</w:t>
      </w:r>
      <w:r w:rsidR="000C174D">
        <w:t xml:space="preserve"> </w:t>
      </w:r>
      <w:r w:rsidR="00850F57">
        <w:t xml:space="preserve">Theodoros  Argyropoulos, Hannes Bartosik, </w:t>
      </w:r>
      <w:r w:rsidR="000C174D">
        <w:t xml:space="preserve"> </w:t>
      </w:r>
      <w:r w:rsidR="00850F57">
        <w:t xml:space="preserve">Fritz Caspers, Silke Federmann, Giulianio Franchetti, </w:t>
      </w:r>
      <w:r>
        <w:t xml:space="preserve">Miguel Jimenez, </w:t>
      </w:r>
      <w:r w:rsidR="00850F57">
        <w:t>Elias Metral, Nicolas Mounet, Juan Muller,</w:t>
      </w:r>
      <w:r>
        <w:t xml:space="preserve"> Giovanni Rumolo, </w:t>
      </w:r>
      <w:r w:rsidR="00850F57">
        <w:t xml:space="preserve">Benoit Salvant (scientific secretary), Elena Shaposhnikova (chair), </w:t>
      </w:r>
      <w:r>
        <w:t>Mauro Taborelli</w:t>
      </w:r>
      <w:r w:rsidR="00850F57">
        <w:t>, Christina Yin Vallgren</w:t>
      </w:r>
    </w:p>
    <w:p w:rsidR="00311225" w:rsidRDefault="00311225" w:rsidP="00386E43">
      <w:pPr>
        <w:jc w:val="both"/>
      </w:pPr>
    </w:p>
    <w:p w:rsidR="00311225" w:rsidRDefault="00311225" w:rsidP="00386E43">
      <w:pPr>
        <w:jc w:val="both"/>
      </w:pPr>
      <w:r>
        <w:t>Elena introduced Giuliano as a guest of the WG.</w:t>
      </w:r>
    </w:p>
    <w:p w:rsidR="00311225" w:rsidRDefault="00311225" w:rsidP="00386E43">
      <w:pPr>
        <w:jc w:val="both"/>
      </w:pPr>
    </w:p>
    <w:p w:rsidR="003218BF" w:rsidRDefault="00850F57" w:rsidP="00386E43">
      <w:pPr>
        <w:pStyle w:val="ListParagraph"/>
        <w:numPr>
          <w:ilvl w:val="0"/>
          <w:numId w:val="4"/>
        </w:numPr>
        <w:jc w:val="both"/>
        <w:rPr>
          <w:b/>
        </w:rPr>
      </w:pPr>
      <w:r w:rsidRPr="00D64E9F">
        <w:rPr>
          <w:b/>
        </w:rPr>
        <w:t xml:space="preserve">Outcome of Chamonix workshop </w:t>
      </w:r>
      <w:r w:rsidR="00D64E9F" w:rsidRPr="00D64E9F">
        <w:rPr>
          <w:b/>
        </w:rPr>
        <w:t xml:space="preserve"> and new structure of the SPSU SG </w:t>
      </w:r>
      <w:r w:rsidRPr="00D64E9F">
        <w:rPr>
          <w:b/>
        </w:rPr>
        <w:t xml:space="preserve">– </w:t>
      </w:r>
      <w:r w:rsidR="00D64E9F" w:rsidRPr="00D64E9F">
        <w:rPr>
          <w:b/>
        </w:rPr>
        <w:t xml:space="preserve"> </w:t>
      </w:r>
      <w:r w:rsidRPr="00D64E9F">
        <w:rPr>
          <w:b/>
        </w:rPr>
        <w:t xml:space="preserve">Elena Shaposhnikova </w:t>
      </w:r>
    </w:p>
    <w:p w:rsidR="00A43875" w:rsidRPr="00A43875" w:rsidRDefault="00F10584" w:rsidP="00386E43">
      <w:pPr>
        <w:pStyle w:val="ListParagraph"/>
        <w:jc w:val="both"/>
      </w:pPr>
      <w:r>
        <w:br/>
      </w:r>
      <w:r w:rsidR="00A43875" w:rsidRPr="00A43875">
        <w:t>Summary</w:t>
      </w:r>
      <w:r>
        <w:t>:</w:t>
      </w:r>
    </w:p>
    <w:p w:rsidR="00D64E9F" w:rsidRDefault="00D64E9F" w:rsidP="00386E43">
      <w:pPr>
        <w:jc w:val="both"/>
      </w:pPr>
      <w:r>
        <w:t xml:space="preserve">The high priority tasks were </w:t>
      </w:r>
      <w:r w:rsidR="002C1BBC">
        <w:t xml:space="preserve">presented and </w:t>
      </w:r>
      <w:r>
        <w:t>distributed among members of the working group. Everybody is in charge of his own question(s), which does not mean they should do it alone of course.</w:t>
      </w:r>
      <w:r w:rsidRPr="00D64E9F">
        <w:t xml:space="preserve"> </w:t>
      </w:r>
      <w:r w:rsidR="002C1BBC">
        <w:t>Issues with limited RF voltage and power</w:t>
      </w:r>
      <w:r w:rsidR="001E2065">
        <w:t xml:space="preserve"> for low gammaT were </w:t>
      </w:r>
      <w:r w:rsidR="002C1BBC">
        <w:t xml:space="preserve">presented. </w:t>
      </w:r>
      <w:r w:rsidR="001E2065">
        <w:t xml:space="preserve"> </w:t>
      </w:r>
      <w:r w:rsidR="002C1BBC">
        <w:t xml:space="preserve">Elena mentioned the idea to </w:t>
      </w:r>
      <w:r w:rsidR="001E2065">
        <w:t>re</w:t>
      </w:r>
      <w:r w:rsidR="002C1BBC">
        <w:t>distrib</w:t>
      </w:r>
      <w:r w:rsidR="001E2065">
        <w:t>ute voltage between 4 and 5-section</w:t>
      </w:r>
      <w:r w:rsidR="002C1BBC">
        <w:t>s cavities to reduce power. Testing the low gammaT on LHCFAST is not enough</w:t>
      </w:r>
      <w:r w:rsidR="001E2065">
        <w:t xml:space="preserve"> for future use for high intensities </w:t>
      </w:r>
      <w:r w:rsidR="002C1BBC">
        <w:t>and we need dedicated MDs with LHC beam, which means careful planning.</w:t>
      </w:r>
    </w:p>
    <w:p w:rsidR="00A43875" w:rsidRDefault="00A43875" w:rsidP="00386E43">
      <w:pPr>
        <w:pStyle w:val="ListParagraph"/>
        <w:jc w:val="both"/>
      </w:pPr>
    </w:p>
    <w:p w:rsidR="00A43875" w:rsidRPr="00D64E9F" w:rsidRDefault="00A43875" w:rsidP="00386E43">
      <w:pPr>
        <w:pStyle w:val="ListParagraph"/>
        <w:jc w:val="both"/>
      </w:pPr>
      <w:r>
        <w:t>Discussion:</w:t>
      </w:r>
      <w:r w:rsidR="00F10584">
        <w:br/>
      </w:r>
    </w:p>
    <w:p w:rsidR="0065431E" w:rsidRDefault="0065431E" w:rsidP="00386E43">
      <w:pPr>
        <w:pStyle w:val="ListParagraph"/>
        <w:numPr>
          <w:ilvl w:val="0"/>
          <w:numId w:val="3"/>
        </w:numPr>
        <w:jc w:val="both"/>
      </w:pPr>
      <w:r>
        <w:t>Elias wo</w:t>
      </w:r>
      <w:r w:rsidR="00D64E9F">
        <w:t>nder</w:t>
      </w:r>
      <w:r>
        <w:t xml:space="preserve">ed </w:t>
      </w:r>
      <w:r w:rsidR="00A56AA5">
        <w:t xml:space="preserve"> </w:t>
      </w:r>
      <w:r>
        <w:t xml:space="preserve">about </w:t>
      </w:r>
      <w:r w:rsidR="00D64E9F">
        <w:t xml:space="preserve"> </w:t>
      </w:r>
      <w:r w:rsidR="00A56AA5">
        <w:t xml:space="preserve">the question mark in </w:t>
      </w:r>
      <w:r>
        <w:t xml:space="preserve">the </w:t>
      </w:r>
      <w:r w:rsidR="00A56AA5">
        <w:t>table</w:t>
      </w:r>
      <w:r w:rsidR="00D64E9F">
        <w:t xml:space="preserve"> with beam parameters achieved in 2010</w:t>
      </w:r>
      <w:r>
        <w:t xml:space="preserve"> and mentioned that </w:t>
      </w:r>
      <w:r w:rsidR="00D64E9F">
        <w:t xml:space="preserve">emittance of </w:t>
      </w:r>
      <w:r>
        <w:t>3.5</w:t>
      </w:r>
      <w:r w:rsidR="00D64E9F">
        <w:t>um</w:t>
      </w:r>
      <w:r>
        <w:t xml:space="preserve"> could be put in</w:t>
      </w:r>
      <w:r w:rsidR="00D64E9F">
        <w:t xml:space="preserve"> for the 50 ns ultimate beam</w:t>
      </w:r>
      <w:r>
        <w:t>.</w:t>
      </w:r>
      <w:r w:rsidR="00D64E9F">
        <w:t xml:space="preserve">  Elena: this value was measured only at injection and not on the flat top as for other beams.</w:t>
      </w:r>
    </w:p>
    <w:p w:rsidR="0065431E" w:rsidRDefault="00902ED7" w:rsidP="00386E43">
      <w:pPr>
        <w:pStyle w:val="ListParagraph"/>
        <w:numPr>
          <w:ilvl w:val="0"/>
          <w:numId w:val="3"/>
        </w:numPr>
        <w:jc w:val="both"/>
      </w:pPr>
      <w:r>
        <w:t xml:space="preserve">Elias </w:t>
      </w:r>
      <w:r w:rsidR="0065431E">
        <w:t>asked</w:t>
      </w:r>
      <w:r w:rsidR="00D64E9F">
        <w:t xml:space="preserve"> what H</w:t>
      </w:r>
      <w:r>
        <w:t xml:space="preserve">annes </w:t>
      </w:r>
      <w:r w:rsidR="0065431E">
        <w:t xml:space="preserve">should </w:t>
      </w:r>
      <w:r>
        <w:t>do</w:t>
      </w:r>
      <w:r w:rsidR="0065431E">
        <w:t>:</w:t>
      </w:r>
      <w:r>
        <w:t xml:space="preserve"> </w:t>
      </w:r>
      <w:r w:rsidR="0065431E">
        <w:t>Elena answered that we should r</w:t>
      </w:r>
      <w:r>
        <w:t>edo measurements with corre</w:t>
      </w:r>
      <w:r w:rsidR="0065431E">
        <w:t>c</w:t>
      </w:r>
      <w:r>
        <w:t xml:space="preserve">t voltage and correct parameters </w:t>
      </w:r>
      <w:r w:rsidR="00A43875">
        <w:t xml:space="preserve">and </w:t>
      </w:r>
      <w:r>
        <w:t>also compare with current gamma transition</w:t>
      </w:r>
    </w:p>
    <w:p w:rsidR="00FD793B" w:rsidRDefault="00DA75E6" w:rsidP="00386E43">
      <w:pPr>
        <w:pStyle w:val="ListParagraph"/>
        <w:numPr>
          <w:ilvl w:val="0"/>
          <w:numId w:val="3"/>
        </w:numPr>
        <w:jc w:val="both"/>
      </w:pPr>
      <w:r>
        <w:t xml:space="preserve">Elias </w:t>
      </w:r>
      <w:r w:rsidR="0065431E">
        <w:t>asked whether we could test the</w:t>
      </w:r>
      <w:r>
        <w:t xml:space="preserve"> </w:t>
      </w:r>
      <w:r w:rsidR="0065431E">
        <w:t>“</w:t>
      </w:r>
      <w:r w:rsidR="00996B94">
        <w:t xml:space="preserve">Space charge </w:t>
      </w:r>
      <w:r w:rsidR="0065431E">
        <w:t xml:space="preserve">limit” </w:t>
      </w:r>
      <w:r w:rsidR="00996B94">
        <w:t>a</w:t>
      </w:r>
      <w:r>
        <w:t>lso for nominal optics</w:t>
      </w:r>
      <w:r w:rsidR="0065431E">
        <w:t>.</w:t>
      </w:r>
      <w:r w:rsidR="00996B94">
        <w:t xml:space="preserve"> E</w:t>
      </w:r>
      <w:r w:rsidR="0065431E">
        <w:t xml:space="preserve">lena said </w:t>
      </w:r>
      <w:r w:rsidR="00FD793B">
        <w:t xml:space="preserve">that </w:t>
      </w:r>
      <w:r w:rsidR="00D64E9F">
        <w:t xml:space="preserve">probably </w:t>
      </w:r>
      <w:r w:rsidR="00FD793B">
        <w:t>we cannot</w:t>
      </w:r>
      <w:r w:rsidR="00996B94">
        <w:t xml:space="preserve"> because impedance effects</w:t>
      </w:r>
      <w:r w:rsidR="00A43875">
        <w:t xml:space="preserve"> are too big with nominal gammaT</w:t>
      </w:r>
      <w:r w:rsidR="00996B94">
        <w:t>.</w:t>
      </w:r>
      <w:r w:rsidR="00A43875">
        <w:t xml:space="preserve"> With low gammaT</w:t>
      </w:r>
      <w:r w:rsidR="00E9206A">
        <w:t xml:space="preserve"> </w:t>
      </w:r>
      <w:r w:rsidR="00FD793B">
        <w:t>the impedance effects are smaller so that we can probe the space charge limit (or other phenomena)</w:t>
      </w:r>
      <w:r w:rsidR="00E9206A">
        <w:t>.</w:t>
      </w:r>
    </w:p>
    <w:p w:rsidR="00FD793B" w:rsidRDefault="00BC3C32" w:rsidP="00386E43">
      <w:pPr>
        <w:pStyle w:val="ListParagraph"/>
        <w:numPr>
          <w:ilvl w:val="0"/>
          <w:numId w:val="3"/>
        </w:numPr>
        <w:jc w:val="both"/>
      </w:pPr>
      <w:r>
        <w:t>Question from Fritz</w:t>
      </w:r>
      <w:r w:rsidR="00D50340">
        <w:t xml:space="preserve">: </w:t>
      </w:r>
      <w:r w:rsidR="00FD793B">
        <w:t xml:space="preserve">what is the </w:t>
      </w:r>
      <w:r w:rsidR="00D50340">
        <w:t>frequency range of HOMs</w:t>
      </w:r>
      <w:r w:rsidR="00D64E9F">
        <w:t xml:space="preserve"> responsible for longitudinal coupled-bunch instability</w:t>
      </w:r>
      <w:r w:rsidR="00D50340">
        <w:t>?</w:t>
      </w:r>
      <w:r w:rsidR="00214C02">
        <w:t xml:space="preserve"> </w:t>
      </w:r>
      <w:r w:rsidR="00D64E9F">
        <w:t xml:space="preserve">Is </w:t>
      </w:r>
      <w:r w:rsidR="00214C02">
        <w:t>10 MHz</w:t>
      </w:r>
      <w:r w:rsidR="00D64E9F">
        <w:t xml:space="preserve"> important</w:t>
      </w:r>
      <w:r w:rsidR="00FD793B">
        <w:t>?</w:t>
      </w:r>
      <w:r w:rsidR="00214C02">
        <w:t xml:space="preserve"> </w:t>
      </w:r>
      <w:r w:rsidR="00D64E9F">
        <w:t>Elena: low frequency</w:t>
      </w:r>
      <w:r w:rsidR="00FD793B">
        <w:t xml:space="preserve"> should have a </w:t>
      </w:r>
      <w:r w:rsidR="00214C02">
        <w:t>very high threshold</w:t>
      </w:r>
      <w:r w:rsidR="00A43875">
        <w:t>.</w:t>
      </w:r>
    </w:p>
    <w:p w:rsidR="002C1BBC" w:rsidRDefault="00214C02" w:rsidP="00386E43">
      <w:pPr>
        <w:pStyle w:val="ListParagraph"/>
        <w:numPr>
          <w:ilvl w:val="0"/>
          <w:numId w:val="3"/>
        </w:numPr>
        <w:jc w:val="both"/>
      </w:pPr>
      <w:r>
        <w:t>E</w:t>
      </w:r>
      <w:r w:rsidR="00FD793B">
        <w:t>lias and Elena both agreed that we should profit from Nicolas’s implementation of the m</w:t>
      </w:r>
      <w:r>
        <w:t>ultibunch with Headtail</w:t>
      </w:r>
      <w:r w:rsidR="002C1BBC">
        <w:t xml:space="preserve"> </w:t>
      </w:r>
    </w:p>
    <w:p w:rsidR="009915BB" w:rsidRDefault="002C1BBC" w:rsidP="00386E43">
      <w:pPr>
        <w:pStyle w:val="ListParagraph"/>
        <w:jc w:val="both"/>
      </w:pPr>
      <w:r>
        <w:rPr>
          <w:rFonts w:ascii="Times New Roman" w:hAnsi="Times New Roman" w:cs="Times New Roman"/>
        </w:rPr>
        <w:t>→</w:t>
      </w:r>
      <w:r>
        <w:t xml:space="preserve"> </w:t>
      </w:r>
      <w:r w:rsidRPr="002C1BBC">
        <w:rPr>
          <w:color w:val="FF0000"/>
        </w:rPr>
        <w:t>talk at the next SPSU-BD meeting</w:t>
      </w:r>
    </w:p>
    <w:p w:rsidR="009915BB" w:rsidRDefault="00BC3C32" w:rsidP="00386E43">
      <w:pPr>
        <w:pStyle w:val="ListParagraph"/>
        <w:numPr>
          <w:ilvl w:val="0"/>
          <w:numId w:val="3"/>
        </w:numPr>
        <w:jc w:val="both"/>
      </w:pPr>
      <w:r>
        <w:t>E</w:t>
      </w:r>
      <w:r w:rsidR="002C1BBC">
        <w:t xml:space="preserve">lias wondered about </w:t>
      </w:r>
      <w:r w:rsidR="009915BB">
        <w:t>performing s</w:t>
      </w:r>
      <w:r>
        <w:t>tudies with debunching</w:t>
      </w:r>
      <w:r w:rsidR="009915BB">
        <w:t xml:space="preserve"> bunch to identify HOMs</w:t>
      </w:r>
      <w:r>
        <w:t>?</w:t>
      </w:r>
    </w:p>
    <w:p w:rsidR="009915BB" w:rsidRDefault="002C1BBC" w:rsidP="00386E43">
      <w:pPr>
        <w:pStyle w:val="ListParagraph"/>
        <w:numPr>
          <w:ilvl w:val="0"/>
          <w:numId w:val="3"/>
        </w:numPr>
        <w:jc w:val="both"/>
      </w:pPr>
      <w:r>
        <w:lastRenderedPageBreak/>
        <w:t xml:space="preserve">Elena was asked to </w:t>
      </w:r>
      <w:r w:rsidR="00A43875">
        <w:t>study an</w:t>
      </w:r>
      <w:r>
        <w:t xml:space="preserve"> option with a</w:t>
      </w:r>
      <w:r w:rsidR="006402BB">
        <w:t xml:space="preserve"> low harmonic RF system</w:t>
      </w:r>
      <w:r w:rsidR="009915BB">
        <w:t xml:space="preserve"> </w:t>
      </w:r>
      <w:r w:rsidR="00305462">
        <w:t xml:space="preserve">in </w:t>
      </w:r>
      <w:r>
        <w:t>the SPS for PS-SPS beam transfer optimization.</w:t>
      </w:r>
    </w:p>
    <w:p w:rsidR="002C1BBC" w:rsidRDefault="002C1BBC" w:rsidP="00386E43">
      <w:pPr>
        <w:pStyle w:val="ListParagraph"/>
        <w:jc w:val="both"/>
      </w:pPr>
      <w:r>
        <w:rPr>
          <w:rFonts w:ascii="Times New Roman" w:hAnsi="Times New Roman" w:cs="Times New Roman"/>
        </w:rPr>
        <w:t>→</w:t>
      </w:r>
      <w:r>
        <w:t xml:space="preserve"> </w:t>
      </w:r>
      <w:r w:rsidRPr="002C1BBC">
        <w:rPr>
          <w:color w:val="FF0000"/>
        </w:rPr>
        <w:t>talk at the next SPSU-BD meeting</w:t>
      </w:r>
    </w:p>
    <w:p w:rsidR="008C0156" w:rsidRDefault="00ED122D" w:rsidP="00386E43">
      <w:pPr>
        <w:pStyle w:val="ListParagraph"/>
        <w:numPr>
          <w:ilvl w:val="0"/>
          <w:numId w:val="3"/>
        </w:numPr>
        <w:jc w:val="both"/>
      </w:pPr>
      <w:r>
        <w:t>Elias</w:t>
      </w:r>
      <w:r w:rsidR="009915BB">
        <w:t xml:space="preserve"> asked about the</w:t>
      </w:r>
      <w:r>
        <w:t xml:space="preserve"> splitting in SPS? Elena</w:t>
      </w:r>
      <w:r w:rsidR="009915BB">
        <w:t xml:space="preserve"> said</w:t>
      </w:r>
      <w:r w:rsidR="004876EC">
        <w:t xml:space="preserve"> no,</w:t>
      </w:r>
      <w:r w:rsidR="009915BB">
        <w:t xml:space="preserve"> referring to discussions</w:t>
      </w:r>
      <w:r w:rsidR="004876EC">
        <w:t xml:space="preserve"> </w:t>
      </w:r>
      <w:r w:rsidR="009915BB">
        <w:t>with</w:t>
      </w:r>
      <w:r w:rsidR="004876EC">
        <w:t xml:space="preserve"> R</w:t>
      </w:r>
      <w:r>
        <w:t xml:space="preserve">oland </w:t>
      </w:r>
      <w:r w:rsidR="009915BB">
        <w:t xml:space="preserve">and </w:t>
      </w:r>
      <w:r>
        <w:t>Daniel Boussard 20 years ago</w:t>
      </w:r>
      <w:r w:rsidR="009915BB">
        <w:t>.</w:t>
      </w:r>
    </w:p>
    <w:p w:rsidR="008C0156" w:rsidRDefault="00207C6B" w:rsidP="00386E43">
      <w:pPr>
        <w:pStyle w:val="ListParagraph"/>
        <w:numPr>
          <w:ilvl w:val="0"/>
          <w:numId w:val="3"/>
        </w:numPr>
        <w:jc w:val="both"/>
      </w:pPr>
      <w:r>
        <w:t xml:space="preserve">Elias </w:t>
      </w:r>
      <w:r w:rsidR="008C0156">
        <w:t>proposed</w:t>
      </w:r>
      <w:r>
        <w:t xml:space="preserve"> to raise gammaT </w:t>
      </w:r>
      <w:r w:rsidR="008C0156">
        <w:t xml:space="preserve">instead of decreasing it to reduce the needs in RF power (which would mean </w:t>
      </w:r>
      <w:r>
        <w:t>cross</w:t>
      </w:r>
      <w:r w:rsidR="008C0156">
        <w:t>ing</w:t>
      </w:r>
      <w:r>
        <w:t xml:space="preserve"> transition</w:t>
      </w:r>
      <w:r w:rsidR="008C0156">
        <w:t xml:space="preserve"> in SPS)</w:t>
      </w:r>
      <w:r>
        <w:t xml:space="preserve">. </w:t>
      </w:r>
      <w:r w:rsidR="00A43875">
        <w:t>There were objections to that idea</w:t>
      </w:r>
      <w:r>
        <w:t>.</w:t>
      </w:r>
      <w:r w:rsidR="003B7F4B">
        <w:t xml:space="preserve"> </w:t>
      </w:r>
      <w:r w:rsidR="008C0156">
        <w:t>In particular, Hannes mentioned the nee</w:t>
      </w:r>
      <w:r w:rsidR="00A43875">
        <w:t xml:space="preserve">d to increase focusing in quads. </w:t>
      </w:r>
      <w:r w:rsidR="008C0156">
        <w:t xml:space="preserve"> Nicolas said that the gammaT should then be huge to try to get close to the slippage factor obtained by lowering gammaT, and Gianluigi mentioned the huge phase advance per cell.</w:t>
      </w:r>
      <w:r w:rsidR="00A43875">
        <w:t xml:space="preserve"> After the meeting, Elias confirmed that </w:t>
      </w:r>
      <w:r w:rsidR="00897653">
        <w:t xml:space="preserve">having the same slippage factor by increasing gammaT instead of decreasing gammaT was in fact impossible. </w:t>
      </w:r>
    </w:p>
    <w:p w:rsidR="008C0156" w:rsidRDefault="00994933" w:rsidP="00386E43">
      <w:pPr>
        <w:pStyle w:val="ListParagraph"/>
        <w:numPr>
          <w:ilvl w:val="0"/>
          <w:numId w:val="3"/>
        </w:numPr>
        <w:jc w:val="both"/>
      </w:pPr>
      <w:r>
        <w:t xml:space="preserve">Chandra </w:t>
      </w:r>
      <w:r w:rsidR="008C0156">
        <w:t xml:space="preserve">asked about the </w:t>
      </w:r>
      <w:r>
        <w:t xml:space="preserve">capture </w:t>
      </w:r>
      <w:r w:rsidR="00311225">
        <w:t xml:space="preserve">voltage. </w:t>
      </w:r>
      <w:r w:rsidR="00182DEF">
        <w:t>Elena</w:t>
      </w:r>
      <w:r w:rsidR="008C0156">
        <w:t xml:space="preserve"> said we</w:t>
      </w:r>
      <w:r w:rsidR="00182DEF">
        <w:t xml:space="preserve"> need to increase voltage</w:t>
      </w:r>
      <w:r w:rsidR="008C0156">
        <w:t xml:space="preserve"> for low gammaT</w:t>
      </w:r>
      <w:r w:rsidR="00182DEF">
        <w:t>.</w:t>
      </w:r>
    </w:p>
    <w:p w:rsidR="008C0156" w:rsidRDefault="00570895" w:rsidP="00386E43">
      <w:pPr>
        <w:pStyle w:val="ListParagraph"/>
        <w:numPr>
          <w:ilvl w:val="0"/>
          <w:numId w:val="3"/>
        </w:numPr>
        <w:jc w:val="both"/>
      </w:pPr>
      <w:r>
        <w:t xml:space="preserve">Gianluigi </w:t>
      </w:r>
      <w:r w:rsidR="008C0156">
        <w:t>mentioned that</w:t>
      </w:r>
      <w:r>
        <w:t xml:space="preserve"> Kevin </w:t>
      </w:r>
      <w:r w:rsidR="008C0156">
        <w:t xml:space="preserve">Li </w:t>
      </w:r>
      <w:r>
        <w:t>could be involved in</w:t>
      </w:r>
      <w:r w:rsidR="002C1BBC">
        <w:t xml:space="preserve"> beam</w:t>
      </w:r>
      <w:r>
        <w:t xml:space="preserve"> losses</w:t>
      </w:r>
      <w:r w:rsidR="00282E25">
        <w:t xml:space="preserve"> studies</w:t>
      </w:r>
      <w:r>
        <w:t>.</w:t>
      </w:r>
    </w:p>
    <w:p w:rsidR="008C0156" w:rsidRDefault="00435304" w:rsidP="00386E43">
      <w:pPr>
        <w:pStyle w:val="ListParagraph"/>
        <w:numPr>
          <w:ilvl w:val="0"/>
          <w:numId w:val="3"/>
        </w:numPr>
        <w:jc w:val="both"/>
      </w:pPr>
      <w:r>
        <w:t xml:space="preserve">Elias </w:t>
      </w:r>
      <w:r w:rsidR="008C0156">
        <w:t xml:space="preserve">asked whether the goal was to see </w:t>
      </w:r>
      <w:r>
        <w:t>what is the max</w:t>
      </w:r>
      <w:r w:rsidR="008C0156">
        <w:t>imum</w:t>
      </w:r>
      <w:r>
        <w:t xml:space="preserve"> intensity with nom</w:t>
      </w:r>
      <w:r w:rsidR="008C0156">
        <w:t>inal</w:t>
      </w:r>
      <w:r>
        <w:t xml:space="preserve"> emit</w:t>
      </w:r>
      <w:r w:rsidR="008C0156">
        <w:t>tance a</w:t>
      </w:r>
      <w:r>
        <w:t>nd vice versa</w:t>
      </w:r>
      <w:r w:rsidR="00853B8F">
        <w:t>.</w:t>
      </w:r>
    </w:p>
    <w:p w:rsidR="009921B8" w:rsidRDefault="00C9412C" w:rsidP="00386E43">
      <w:pPr>
        <w:pStyle w:val="ListParagraph"/>
        <w:numPr>
          <w:ilvl w:val="0"/>
          <w:numId w:val="3"/>
        </w:numPr>
        <w:jc w:val="both"/>
      </w:pPr>
      <w:r>
        <w:t>F</w:t>
      </w:r>
      <w:r w:rsidR="008C0156">
        <w:t>ritz wondered which working group should treat k</w:t>
      </w:r>
      <w:r>
        <w:t>icker heating</w:t>
      </w:r>
      <w:r w:rsidR="008C0156">
        <w:t>.</w:t>
      </w:r>
      <w:r w:rsidR="00BA7E8D">
        <w:t xml:space="preserve"> Elena </w:t>
      </w:r>
      <w:r w:rsidR="008C0156">
        <w:t>said</w:t>
      </w:r>
      <w:r w:rsidR="002C1BBC">
        <w:t xml:space="preserve"> that pro</w:t>
      </w:r>
      <w:r w:rsidR="003A78CC">
        <w:t xml:space="preserve">bably the WG of Malika Meddahi, </w:t>
      </w:r>
      <w:r w:rsidR="008C0156">
        <w:t xml:space="preserve">it has </w:t>
      </w:r>
      <w:r w:rsidR="00BA7E8D">
        <w:t>to be discussed</w:t>
      </w:r>
      <w:r w:rsidR="008C0156">
        <w:t xml:space="preserve"> and </w:t>
      </w:r>
      <w:r w:rsidR="008A7416">
        <w:t xml:space="preserve">Giovanni </w:t>
      </w:r>
      <w:r w:rsidR="008C0156">
        <w:t xml:space="preserve">mentioned </w:t>
      </w:r>
      <w:r w:rsidR="002C1BBC">
        <w:t xml:space="preserve">that </w:t>
      </w:r>
      <w:r w:rsidR="008A7416">
        <w:t xml:space="preserve">it is a </w:t>
      </w:r>
      <w:r w:rsidR="008C0156">
        <w:t xml:space="preserve">strong </w:t>
      </w:r>
      <w:r w:rsidR="008A7416">
        <w:t xml:space="preserve">limitation for </w:t>
      </w:r>
      <w:r w:rsidR="008C0156">
        <w:t>our studies</w:t>
      </w:r>
      <w:r w:rsidR="008A7416">
        <w:t>.</w:t>
      </w:r>
      <w:r w:rsidR="003A78CC">
        <w:t xml:space="preserve"> </w:t>
      </w:r>
      <w:r w:rsidR="008A1369">
        <w:t>Miguel</w:t>
      </w:r>
      <w:r w:rsidR="00540FCA">
        <w:t xml:space="preserve"> said that </w:t>
      </w:r>
      <w:r w:rsidR="008A1369">
        <w:t>the kicker</w:t>
      </w:r>
      <w:r w:rsidR="00F01F68">
        <w:t>s</w:t>
      </w:r>
      <w:r w:rsidR="008A1369">
        <w:t xml:space="preserve"> are limiting</w:t>
      </w:r>
      <w:r w:rsidR="00540FCA">
        <w:t xml:space="preserve"> if we want to inject more batches and he sees</w:t>
      </w:r>
      <w:r w:rsidR="00F01F68">
        <w:t xml:space="preserve"> </w:t>
      </w:r>
      <w:r w:rsidR="00540FCA">
        <w:t>2 options: either w</w:t>
      </w:r>
      <w:r w:rsidR="00F01F68">
        <w:t xml:space="preserve">e change </w:t>
      </w:r>
      <w:r w:rsidR="00540FCA">
        <w:t xml:space="preserve">the </w:t>
      </w:r>
      <w:r w:rsidR="00F01F68">
        <w:t xml:space="preserve">hardware or we rule out scrubbing. </w:t>
      </w:r>
      <w:r w:rsidR="003A78CC">
        <w:t xml:space="preserve">Elena mentioned that the machine is quite scrubbed now. </w:t>
      </w:r>
      <w:r w:rsidR="00F01F68">
        <w:t xml:space="preserve">Gianluigi </w:t>
      </w:r>
      <w:r w:rsidR="00540FCA">
        <w:t>said the situation would be much</w:t>
      </w:r>
      <w:r w:rsidR="00F01F68">
        <w:t xml:space="preserve"> worse with 2 </w:t>
      </w:r>
      <w:r w:rsidR="00540FCA">
        <w:t>or 3</w:t>
      </w:r>
      <w:r w:rsidR="00F01F68">
        <w:t>e11</w:t>
      </w:r>
      <w:r w:rsidR="00540FCA">
        <w:t xml:space="preserve"> p/b</w:t>
      </w:r>
      <w:r w:rsidR="00F01F68">
        <w:t xml:space="preserve">. </w:t>
      </w:r>
      <w:r w:rsidR="00540FCA">
        <w:t>Fri</w:t>
      </w:r>
      <w:r w:rsidR="0096708A">
        <w:t>tz said that there the modification</w:t>
      </w:r>
      <w:r w:rsidR="00540FCA">
        <w:t xml:space="preserve"> made b</w:t>
      </w:r>
      <w:r w:rsidR="009921B8">
        <w:t>y painting metallic stripes can</w:t>
      </w:r>
      <w:r w:rsidR="00540FCA">
        <w:t>not be applied to other kickers (ndlr: due to their geometry)</w:t>
      </w:r>
      <w:r w:rsidR="00F01F68">
        <w:t>.</w:t>
      </w:r>
      <w:r w:rsidR="003A78CC">
        <w:t xml:space="preserve">  </w:t>
      </w:r>
    </w:p>
    <w:p w:rsidR="009921B8" w:rsidRDefault="00F01F68" w:rsidP="00386E43">
      <w:pPr>
        <w:pStyle w:val="ListParagraph"/>
        <w:numPr>
          <w:ilvl w:val="0"/>
          <w:numId w:val="3"/>
        </w:numPr>
        <w:jc w:val="both"/>
      </w:pPr>
      <w:r>
        <w:t xml:space="preserve">Elias </w:t>
      </w:r>
      <w:r w:rsidR="009921B8">
        <w:t xml:space="preserve">mentioned that the </w:t>
      </w:r>
      <w:r>
        <w:t xml:space="preserve">scrubbing run </w:t>
      </w:r>
      <w:r w:rsidR="009921B8">
        <w:t xml:space="preserve">would occur </w:t>
      </w:r>
      <w:r>
        <w:t>in LHC before SPS</w:t>
      </w:r>
      <w:r w:rsidR="009921B8">
        <w:t xml:space="preserve"> and that the first t</w:t>
      </w:r>
      <w:r w:rsidR="000E707E">
        <w:t xml:space="preserve">echnical stop </w:t>
      </w:r>
      <w:r w:rsidR="009921B8">
        <w:t>maybe postponed to</w:t>
      </w:r>
      <w:r w:rsidR="000E707E">
        <w:t xml:space="preserve"> the end of the MD</w:t>
      </w:r>
      <w:r w:rsidR="003743A4">
        <w:t>.</w:t>
      </w:r>
      <w:r w:rsidR="009921B8">
        <w:t xml:space="preserve"> This has yet to be discussed and approved. </w:t>
      </w:r>
      <w:r w:rsidR="00E02F61">
        <w:t xml:space="preserve">Giovanni </w:t>
      </w:r>
      <w:r w:rsidR="009921B8">
        <w:t xml:space="preserve">said that some </w:t>
      </w:r>
      <w:r w:rsidR="00E02F61">
        <w:t xml:space="preserve">scrubbing </w:t>
      </w:r>
      <w:r w:rsidR="009921B8">
        <w:t xml:space="preserve">will be done </w:t>
      </w:r>
      <w:r w:rsidR="00E02F61">
        <w:t xml:space="preserve">during </w:t>
      </w:r>
      <w:r w:rsidR="009921B8">
        <w:t xml:space="preserve">the </w:t>
      </w:r>
      <w:r w:rsidR="00E02F61">
        <w:t>MD</w:t>
      </w:r>
      <w:r w:rsidR="009921B8">
        <w:t>.</w:t>
      </w:r>
    </w:p>
    <w:p w:rsidR="005E7D85" w:rsidRDefault="009921B8" w:rsidP="00386E43">
      <w:pPr>
        <w:pStyle w:val="ListParagraph"/>
        <w:numPr>
          <w:ilvl w:val="0"/>
          <w:numId w:val="3"/>
        </w:numPr>
        <w:jc w:val="both"/>
      </w:pPr>
      <w:r>
        <w:t xml:space="preserve">Elias said that maybe </w:t>
      </w:r>
      <w:r w:rsidR="00E02F61">
        <w:t xml:space="preserve">1.5e11p/b </w:t>
      </w:r>
      <w:r w:rsidR="00073BAB">
        <w:t xml:space="preserve">in 50 ns </w:t>
      </w:r>
      <w:r>
        <w:t xml:space="preserve">would be asked by LHC. </w:t>
      </w:r>
      <w:r w:rsidR="00A218DF">
        <w:t xml:space="preserve">Fritz </w:t>
      </w:r>
      <w:r>
        <w:t xml:space="preserve">reacted that this would cause </w:t>
      </w:r>
      <w:r w:rsidR="00A218DF">
        <w:t>problem</w:t>
      </w:r>
      <w:r>
        <w:t>s</w:t>
      </w:r>
      <w:r w:rsidR="00A218DF">
        <w:t xml:space="preserve"> with RP and his electronics</w:t>
      </w:r>
      <w:r w:rsidR="005E7D85">
        <w:t xml:space="preserve"> if</w:t>
      </w:r>
      <w:r w:rsidR="008549AD">
        <w:t xml:space="preserve"> 15% losses</w:t>
      </w:r>
      <w:r w:rsidR="005E7D85">
        <w:t xml:space="preserve"> occur</w:t>
      </w:r>
      <w:r w:rsidR="00A218DF">
        <w:t>.</w:t>
      </w:r>
    </w:p>
    <w:p w:rsidR="003A78CC" w:rsidRDefault="005E7D85" w:rsidP="00386E43">
      <w:pPr>
        <w:pStyle w:val="ListParagraph"/>
        <w:numPr>
          <w:ilvl w:val="0"/>
          <w:numId w:val="3"/>
        </w:numPr>
        <w:jc w:val="both"/>
      </w:pPr>
      <w:r>
        <w:t>Gia</w:t>
      </w:r>
      <w:r w:rsidR="006F0A40">
        <w:t>nluigi</w:t>
      </w:r>
      <w:r>
        <w:t xml:space="preserve"> said that we did not use </w:t>
      </w:r>
      <w:r w:rsidR="006F0A40">
        <w:t xml:space="preserve">the best </w:t>
      </w:r>
      <w:r>
        <w:t xml:space="preserve">wire scanners </w:t>
      </w:r>
      <w:r w:rsidR="006F0A40">
        <w:t xml:space="preserve">for low intensity </w:t>
      </w:r>
      <w:r>
        <w:t>(we should use the linear instead of the rotational).</w:t>
      </w:r>
      <w:r w:rsidR="003A78CC">
        <w:t xml:space="preserve">  Elena proposed that someone from BI is involved in the working group.</w:t>
      </w:r>
    </w:p>
    <w:p w:rsidR="00315433" w:rsidRDefault="00315433" w:rsidP="00386E43">
      <w:pPr>
        <w:pStyle w:val="ListParagraph"/>
        <w:jc w:val="both"/>
      </w:pPr>
      <w:r>
        <w:rPr>
          <w:rFonts w:ascii="Times New Roman" w:hAnsi="Times New Roman" w:cs="Times New Roman"/>
        </w:rPr>
        <w:t>→</w:t>
      </w:r>
      <w:r>
        <w:t xml:space="preserve"> </w:t>
      </w:r>
      <w:r>
        <w:rPr>
          <w:color w:val="FF0000"/>
        </w:rPr>
        <w:t xml:space="preserve">talk </w:t>
      </w:r>
      <w:r w:rsidRPr="002C1BBC">
        <w:rPr>
          <w:color w:val="FF0000"/>
        </w:rPr>
        <w:t>at the next SPSU-BD meeting</w:t>
      </w:r>
      <w:r>
        <w:rPr>
          <w:color w:val="FF0000"/>
        </w:rPr>
        <w:t xml:space="preserve"> (tbc)?</w:t>
      </w:r>
    </w:p>
    <w:p w:rsidR="006F0A40" w:rsidRDefault="006F0A40" w:rsidP="00386E43">
      <w:pPr>
        <w:ind w:left="360"/>
        <w:jc w:val="both"/>
      </w:pPr>
    </w:p>
    <w:p w:rsidR="003A7F2F" w:rsidRPr="00315433" w:rsidRDefault="005E7D85" w:rsidP="00386E43">
      <w:pPr>
        <w:pStyle w:val="ListParagraph"/>
        <w:numPr>
          <w:ilvl w:val="0"/>
          <w:numId w:val="4"/>
        </w:numPr>
        <w:jc w:val="both"/>
        <w:rPr>
          <w:b/>
          <w:sz w:val="24"/>
        </w:rPr>
      </w:pPr>
      <w:r w:rsidRPr="00315433">
        <w:rPr>
          <w:b/>
          <w:sz w:val="24"/>
        </w:rPr>
        <w:t>E</w:t>
      </w:r>
      <w:r w:rsidR="00315433" w:rsidRPr="00315433">
        <w:rPr>
          <w:b/>
          <w:sz w:val="24"/>
        </w:rPr>
        <w:t xml:space="preserve">-cloud </w:t>
      </w:r>
      <w:r w:rsidRPr="00315433">
        <w:rPr>
          <w:b/>
          <w:sz w:val="24"/>
        </w:rPr>
        <w:t xml:space="preserve"> MD</w:t>
      </w:r>
      <w:r w:rsidR="001E2065">
        <w:rPr>
          <w:b/>
          <w:sz w:val="24"/>
        </w:rPr>
        <w:t xml:space="preserve"> on 10 November 2010 – Benoit</w:t>
      </w:r>
      <w:r w:rsidR="00315433" w:rsidRPr="00315433">
        <w:rPr>
          <w:b/>
          <w:sz w:val="24"/>
        </w:rPr>
        <w:t xml:space="preserve"> Salvant</w:t>
      </w:r>
    </w:p>
    <w:p w:rsidR="00F10584" w:rsidRDefault="00F10584" w:rsidP="00386E43">
      <w:pPr>
        <w:jc w:val="both"/>
      </w:pPr>
      <w:r w:rsidRPr="00A43875">
        <w:t>Summary</w:t>
      </w:r>
      <w:r>
        <w:t>:</w:t>
      </w:r>
      <w:r>
        <w:br/>
      </w:r>
    </w:p>
    <w:p w:rsidR="00AC7C53" w:rsidRDefault="00315433" w:rsidP="00386E43">
      <w:pPr>
        <w:jc w:val="both"/>
      </w:pPr>
      <w:r>
        <w:t>The pu</w:t>
      </w:r>
      <w:r w:rsidR="001E2065">
        <w:t xml:space="preserve">rpose of </w:t>
      </w:r>
      <w:r w:rsidR="00AC7C53">
        <w:t xml:space="preserve">the </w:t>
      </w:r>
      <w:r w:rsidR="001E2065">
        <w:t>measurements performed</w:t>
      </w:r>
      <w:r>
        <w:t xml:space="preserve"> on the SPS flat top with the 50 ns nominal beam was to observe coherent </w:t>
      </w:r>
      <w:r w:rsidR="00214945">
        <w:t xml:space="preserve">vertical </w:t>
      </w:r>
      <w:r>
        <w:t xml:space="preserve">instability driven by e-cloud. For this </w:t>
      </w:r>
      <w:r w:rsidR="00AC7C53">
        <w:t xml:space="preserve">reason, </w:t>
      </w:r>
      <w:r>
        <w:t xml:space="preserve">the vertical chromaticity was </w:t>
      </w:r>
      <w:r>
        <w:lastRenderedPageBreak/>
        <w:t>reduced to a very small value.</w:t>
      </w:r>
      <w:r w:rsidR="007D16B7">
        <w:t xml:space="preserve"> A vertical instability was observed with 3 batches (50 ns bunch spacing) when the vertical chromaticity was decreased at flat top. The chromaticity was very small, and most likely negative. The damper was on and is thought to have prevented heavy losses one should expect with negative chromaticity. Single and coupled bunch instabilities could be simultaneously observed with the LHC BPM. Analysis with the directional coupler showed that the main mode of oscillation inside the bunch was a mode 0, consistent with a negative chromaticity.</w:t>
      </w:r>
    </w:p>
    <w:p w:rsidR="00542AAD" w:rsidRDefault="00542AAD" w:rsidP="00386E43">
      <w:pPr>
        <w:jc w:val="both"/>
      </w:pPr>
    </w:p>
    <w:p w:rsidR="00542AAD" w:rsidRPr="00AF1AC4" w:rsidRDefault="00AF1AC4" w:rsidP="00386E43">
      <w:pPr>
        <w:pStyle w:val="ListParagraph"/>
        <w:numPr>
          <w:ilvl w:val="0"/>
          <w:numId w:val="4"/>
        </w:numPr>
        <w:jc w:val="both"/>
        <w:rPr>
          <w:b/>
          <w:sz w:val="24"/>
        </w:rPr>
      </w:pPr>
      <w:r>
        <w:rPr>
          <w:b/>
          <w:sz w:val="24"/>
        </w:rPr>
        <w:t>News on</w:t>
      </w:r>
      <w:r w:rsidR="00542AAD" w:rsidRPr="00AF1AC4">
        <w:rPr>
          <w:b/>
          <w:sz w:val="24"/>
        </w:rPr>
        <w:t xml:space="preserve"> HEADTAIL simulations</w:t>
      </w:r>
      <w:r>
        <w:rPr>
          <w:b/>
          <w:sz w:val="24"/>
        </w:rPr>
        <w:t xml:space="preserve"> for the SPS</w:t>
      </w:r>
      <w:r w:rsidRPr="00AF1AC4">
        <w:rPr>
          <w:b/>
          <w:sz w:val="24"/>
        </w:rPr>
        <w:t xml:space="preserve"> – Benoit Salvant</w:t>
      </w:r>
    </w:p>
    <w:p w:rsidR="00F10584" w:rsidRDefault="00F10584" w:rsidP="00386E43">
      <w:pPr>
        <w:ind w:left="360"/>
        <w:jc w:val="both"/>
      </w:pPr>
      <w:r w:rsidRPr="00A43875">
        <w:t>Summary</w:t>
      </w:r>
      <w:r>
        <w:t>:</w:t>
      </w:r>
    </w:p>
    <w:p w:rsidR="00D441B8" w:rsidRDefault="00F10584" w:rsidP="00386E43">
      <w:pPr>
        <w:jc w:val="both"/>
      </w:pPr>
      <w:r>
        <w:t>Possible mechanisms, which could explain transverse emittance blow-up below instability threshold were discussed. The aim is to explain the difference between emittance blow-up measured with the low gammaT and nominal optics. Among the potential mechanisms we find the direct space charge and the quadrupolar (incoherent) part of the transverse impedance.</w:t>
      </w:r>
      <w:r w:rsidR="00D441B8">
        <w:t xml:space="preserve"> </w:t>
      </w:r>
      <w:r>
        <w:t>Intensity thresholds and tune shifts were obtained for the nominal and low gamma transition from Headtail simulations (single turn, single kick, single bunch) with the impedance model of SPS (accounting for kickers, beam pipe, BPHs, BPVs, RF200 and RF800).</w:t>
      </w:r>
      <w:r w:rsidR="00D441B8">
        <w:t xml:space="preserve"> </w:t>
      </w:r>
      <w:r>
        <w:t>At zero chromaticity, the main threshold for nominal gammaT is 1.6 10</w:t>
      </w:r>
      <w:r>
        <w:rPr>
          <w:vertAlign w:val="superscript"/>
        </w:rPr>
        <w:t>11</w:t>
      </w:r>
      <w:r>
        <w:t xml:space="preserve"> p/b and for low gammaT it is 2.8 10</w:t>
      </w:r>
      <w:r>
        <w:rPr>
          <w:vertAlign w:val="superscript"/>
        </w:rPr>
        <w:t>11</w:t>
      </w:r>
      <w:r>
        <w:t xml:space="preserve"> p/b. The RF voltage used was the same in both cases (as in measurements) so that the longitudinal emittance was much smaller in the low gammaT case. As a consequence the thresholds should not scale with the slippage factor only in this case. Other simulations should be performed with higher voltage to really be able to compare.</w:t>
      </w:r>
      <w:r w:rsidR="00D441B8">
        <w:t xml:space="preserve"> </w:t>
      </w:r>
      <w:r>
        <w:t xml:space="preserve">The tune shifts were very similar in low and nominal gammaTs, as well as the mode spectra, which show the same general behavior, except that the synchrotron  tune is multiplied by 2 in the case of low gammaT. This leads to mode couplings occurring at much higher bunch currents, and therefore a higher threshold. It is however interesting to note that the modes that couple and decouple are the same for nominal and low gammaT. </w:t>
      </w:r>
      <w:r w:rsidR="00D441B8">
        <w:t xml:space="preserve"> </w:t>
      </w:r>
      <w:r>
        <w:t>The incoherent effects on the emittance growth were also looked at but they were not conclusive as strange behavior was observed (exponential emittance blow up of the horizontal emittance for instance). The vertical emittance blow up was always smaller than the horizontal plane, which means that the simulations as they were performed do not grasp the physics of the measured vertical emittance blow up for high intensity  bunches with nominal gammaT.</w:t>
      </w:r>
      <w:r w:rsidR="00D441B8">
        <w:t xml:space="preserve"> </w:t>
      </w:r>
      <w:r>
        <w:t xml:space="preserve">Since the quadrupolar impedance is much larger in the horizontal plane than in the vertical plane (in absolute value), one could expect that the simulation would show more blow up in the horizontal plane. However, the sign change should also be considered. This has to be studied in more details and fully benchmarked with the Headtail with lattice. In fact, the single kick Headtail version and the multi kick Headtail version with lattice have been successfully benchmarked for coherent effects of the SPS kickers (tune shifts, growth rates) but incoherent effects were not looked at. This is the next step and the </w:t>
      </w:r>
      <w:r w:rsidRPr="00AF1AC4">
        <w:t>validity of using a single kick for incoherent effects</w:t>
      </w:r>
      <w:r>
        <w:t xml:space="preserve"> should be checked.</w:t>
      </w:r>
      <w:r w:rsidR="00D441B8">
        <w:t xml:space="preserve"> </w:t>
      </w:r>
    </w:p>
    <w:p w:rsidR="00F10584" w:rsidRDefault="00F10584" w:rsidP="00386E43">
      <w:pPr>
        <w:jc w:val="both"/>
      </w:pPr>
      <w:r>
        <w:t xml:space="preserve">Also, other incoherent effects should be looked at, in particular space charge (with PTC/ORBIT and/or Giuliano Franchetti’s code micromap for instance). </w:t>
      </w:r>
    </w:p>
    <w:p w:rsidR="00F10584" w:rsidRDefault="00F10584" w:rsidP="00386E43">
      <w:pPr>
        <w:ind w:left="360"/>
        <w:jc w:val="both"/>
      </w:pPr>
      <w:r>
        <w:lastRenderedPageBreak/>
        <w:t>Discussion:</w:t>
      </w:r>
    </w:p>
    <w:p w:rsidR="00C75977" w:rsidRDefault="00D22340" w:rsidP="00386E43">
      <w:pPr>
        <w:pStyle w:val="ListParagraph"/>
        <w:numPr>
          <w:ilvl w:val="0"/>
          <w:numId w:val="3"/>
        </w:numPr>
        <w:jc w:val="both"/>
      </w:pPr>
      <w:r>
        <w:t xml:space="preserve">Fritz mentioned that we should not use “incoherent” to refer to the quadrupolar (detuning ) impedance. Fritz also said that it is a pity that the </w:t>
      </w:r>
      <w:r w:rsidR="00F10584">
        <w:t>S</w:t>
      </w:r>
      <w:r>
        <w:t xml:space="preserve">chottky is not used anymore. </w:t>
      </w:r>
      <w:r w:rsidR="00F10584">
        <w:t xml:space="preserve">This transverse Schottky signal could be useful for these studies </w:t>
      </w:r>
      <w:r w:rsidR="00D441B8">
        <w:rPr>
          <w:rFonts w:ascii="Times New Roman" w:hAnsi="Times New Roman" w:cs="Times New Roman"/>
        </w:rPr>
        <w:t>→</w:t>
      </w:r>
      <w:r w:rsidR="00F10584" w:rsidRPr="00C75977">
        <w:rPr>
          <w:color w:val="FF0000"/>
        </w:rPr>
        <w:t xml:space="preserve"> check with Thomas Bohl what is possible</w:t>
      </w:r>
      <w:r w:rsidR="00F10584">
        <w:t>. Fritz</w:t>
      </w:r>
      <w:r>
        <w:t xml:space="preserve"> </w:t>
      </w:r>
      <w:r w:rsidR="00F10584">
        <w:t xml:space="preserve">also </w:t>
      </w:r>
      <w:r>
        <w:t>proposed to use a BPH as Schottky pickup.</w:t>
      </w:r>
    </w:p>
    <w:p w:rsidR="00C75977" w:rsidRDefault="009E6A5D" w:rsidP="00386E43">
      <w:pPr>
        <w:pStyle w:val="ListParagraph"/>
        <w:numPr>
          <w:ilvl w:val="0"/>
          <w:numId w:val="3"/>
        </w:numPr>
        <w:jc w:val="both"/>
      </w:pPr>
      <w:r>
        <w:t>No coupling between planes</w:t>
      </w:r>
      <w:r w:rsidR="00C75977">
        <w:t xml:space="preserve"> was used in these simulations.</w:t>
      </w:r>
    </w:p>
    <w:p w:rsidR="00542AAD" w:rsidRDefault="00C75977" w:rsidP="00386E43">
      <w:pPr>
        <w:pStyle w:val="ListParagraph"/>
        <w:numPr>
          <w:ilvl w:val="0"/>
          <w:numId w:val="3"/>
        </w:numPr>
        <w:jc w:val="both"/>
      </w:pPr>
      <w:r>
        <w:t>N</w:t>
      </w:r>
      <w:r w:rsidR="009E6A5D">
        <w:t xml:space="preserve">o emittance blow-up </w:t>
      </w:r>
      <w:r>
        <w:t xml:space="preserve">was observed </w:t>
      </w:r>
      <w:r w:rsidR="009E6A5D">
        <w:t>for dipolar impedance only.</w:t>
      </w:r>
    </w:p>
    <w:p w:rsidR="009E6A5D" w:rsidRDefault="00C75977" w:rsidP="00386E43">
      <w:pPr>
        <w:pStyle w:val="ListParagraph"/>
        <w:numPr>
          <w:ilvl w:val="0"/>
          <w:numId w:val="3"/>
        </w:numPr>
        <w:jc w:val="both"/>
      </w:pPr>
      <w:r>
        <w:t>The e</w:t>
      </w:r>
      <w:r w:rsidR="009E6A5D">
        <w:t xml:space="preserve">ffect of chromaticity </w:t>
      </w:r>
      <w:r>
        <w:t>should also</w:t>
      </w:r>
      <w:r w:rsidR="009E6A5D">
        <w:t xml:space="preserve"> be checked since higher values were used in MDs. </w:t>
      </w:r>
    </w:p>
    <w:p w:rsidR="005E7D85" w:rsidRDefault="005E7D85" w:rsidP="00386E43">
      <w:pPr>
        <w:jc w:val="both"/>
      </w:pPr>
    </w:p>
    <w:p w:rsidR="00542AAD" w:rsidRPr="00214945" w:rsidRDefault="00214945" w:rsidP="00386E43">
      <w:pPr>
        <w:pStyle w:val="ListParagraph"/>
        <w:numPr>
          <w:ilvl w:val="0"/>
          <w:numId w:val="4"/>
        </w:numPr>
        <w:jc w:val="both"/>
        <w:rPr>
          <w:b/>
          <w:sz w:val="24"/>
        </w:rPr>
      </w:pPr>
      <w:r w:rsidRPr="00214945">
        <w:rPr>
          <w:b/>
          <w:sz w:val="24"/>
        </w:rPr>
        <w:t>News on coatings– M. Taborelli</w:t>
      </w:r>
    </w:p>
    <w:p w:rsidR="00D441B8" w:rsidRDefault="00D441B8" w:rsidP="00386E43">
      <w:pPr>
        <w:ind w:left="360"/>
        <w:jc w:val="both"/>
      </w:pPr>
      <w:r>
        <w:t>Summary:</w:t>
      </w:r>
    </w:p>
    <w:p w:rsidR="009419FC" w:rsidRDefault="009419FC" w:rsidP="00386E43">
      <w:pPr>
        <w:ind w:left="360"/>
        <w:jc w:val="both"/>
      </w:pPr>
      <w:r>
        <w:t xml:space="preserve">Summary of what is going on in the </w:t>
      </w:r>
      <w:r w:rsidR="003A78CC">
        <w:t xml:space="preserve">e-cloud </w:t>
      </w:r>
      <w:r>
        <w:t>mitigation working group.</w:t>
      </w:r>
      <w:r w:rsidR="00214945">
        <w:t xml:space="preserve"> </w:t>
      </w:r>
      <w:r w:rsidR="00542AAD">
        <w:t>New coating process without magne</w:t>
      </w:r>
      <w:r w:rsidR="001E2065">
        <w:t xml:space="preserve">tic </w:t>
      </w:r>
      <w:r w:rsidR="003A78CC">
        <w:t xml:space="preserve">field (hollow system) is under </w:t>
      </w:r>
      <w:r w:rsidR="00D441B8">
        <w:t>development and</w:t>
      </w:r>
      <w:r w:rsidR="00542AAD">
        <w:t xml:space="preserve"> the prototype gives promising results (in terms of SEY and homogeneity, apart from small shadows at the location of the carbon grid).</w:t>
      </w:r>
      <w:r w:rsidR="001E2065">
        <w:t xml:space="preserve"> </w:t>
      </w:r>
      <w:r w:rsidR="003A78CC">
        <w:t xml:space="preserve">Now the team is focused </w:t>
      </w:r>
      <w:r>
        <w:t xml:space="preserve">on getting longer prototypes and checking the properties of the coating besides SEY (in particular </w:t>
      </w:r>
      <w:r w:rsidR="006404D3">
        <w:t xml:space="preserve">microstructure by SEM, </w:t>
      </w:r>
      <w:r>
        <w:t>ageing).</w:t>
      </w:r>
      <w:r w:rsidR="003A78CC">
        <w:t xml:space="preserve"> </w:t>
      </w:r>
      <w:r w:rsidR="006404D3">
        <w:t xml:space="preserve"> Fritz’s testbench could be used for that purpose.</w:t>
      </w:r>
      <w:r w:rsidR="003A78CC">
        <w:t xml:space="preserve"> </w:t>
      </w:r>
      <w:r w:rsidR="00D27ACC" w:rsidRPr="00D27ACC">
        <w:t xml:space="preserve"> </w:t>
      </w:r>
      <w:r w:rsidR="003A78CC">
        <w:t>Mauro said that a student is arriving</w:t>
      </w:r>
      <w:r w:rsidR="00D27ACC">
        <w:t xml:space="preserve"> to help and</w:t>
      </w:r>
      <w:r w:rsidR="003A78CC">
        <w:t xml:space="preserve"> Jeremie is looking for </w:t>
      </w:r>
      <w:r w:rsidR="00D27ACC">
        <w:t>a place</w:t>
      </w:r>
      <w:r w:rsidR="003A78CC">
        <w:t xml:space="preserve"> </w:t>
      </w:r>
      <w:r w:rsidR="00D27ACC">
        <w:t>for the test</w:t>
      </w:r>
      <w:r w:rsidR="003A78CC">
        <w:t>-</w:t>
      </w:r>
      <w:r w:rsidR="00D27ACC">
        <w:t>bench</w:t>
      </w:r>
      <w:r w:rsidR="003A78CC">
        <w:t xml:space="preserve"> in bld. 867</w:t>
      </w:r>
      <w:r w:rsidR="00D27ACC">
        <w:t>.</w:t>
      </w:r>
    </w:p>
    <w:p w:rsidR="00D441B8" w:rsidRDefault="00D441B8" w:rsidP="00386E43">
      <w:pPr>
        <w:ind w:left="360"/>
        <w:jc w:val="both"/>
      </w:pPr>
      <w:r>
        <w:t>Discussion:</w:t>
      </w:r>
    </w:p>
    <w:p w:rsidR="009419FC" w:rsidRDefault="003A78CC" w:rsidP="00386E43">
      <w:pPr>
        <w:pStyle w:val="ListParagraph"/>
        <w:numPr>
          <w:ilvl w:val="0"/>
          <w:numId w:val="3"/>
        </w:numPr>
        <w:jc w:val="both"/>
      </w:pPr>
      <w:r>
        <w:t>A discussion was raised on</w:t>
      </w:r>
      <w:r w:rsidR="009419FC">
        <w:t xml:space="preserve"> coat</w:t>
      </w:r>
      <w:r>
        <w:t>ing</w:t>
      </w:r>
      <w:r w:rsidR="009419FC">
        <w:t xml:space="preserve"> in situ using this technique, even a series of magnets, but moving the system through the beam pipe does not seem a viable idea</w:t>
      </w:r>
      <w:r w:rsidR="001E2065">
        <w:t xml:space="preserve"> (in particular through pumping </w:t>
      </w:r>
      <w:r w:rsidR="009419FC">
        <w:t xml:space="preserve">ports </w:t>
      </w:r>
      <w:r w:rsidR="001E2065">
        <w:t>, since</w:t>
      </w:r>
      <w:r w:rsidR="006404D3">
        <w:t xml:space="preserve"> </w:t>
      </w:r>
      <w:r w:rsidR="001E2065">
        <w:t xml:space="preserve">the </w:t>
      </w:r>
      <w:r w:rsidR="006404D3">
        <w:t>prototype is 80</w:t>
      </w:r>
      <w:r w:rsidR="001E2065">
        <w:t xml:space="preserve"> mm wide</w:t>
      </w:r>
      <w:r w:rsidR="009419FC">
        <w:t>).</w:t>
      </w:r>
    </w:p>
    <w:p w:rsidR="00D27ACC" w:rsidRDefault="00142BB2" w:rsidP="00386E43">
      <w:pPr>
        <w:pStyle w:val="ListParagraph"/>
        <w:numPr>
          <w:ilvl w:val="0"/>
          <w:numId w:val="3"/>
        </w:numPr>
        <w:jc w:val="both"/>
      </w:pPr>
      <w:r>
        <w:t xml:space="preserve">Studies showed that decreasing concentration of CO and H2 leads </w:t>
      </w:r>
      <w:r w:rsidR="004D275E">
        <w:t xml:space="preserve">to decrease </w:t>
      </w:r>
      <w:r>
        <w:t>of SEY. Another coating process is therefore envisaged</w:t>
      </w:r>
      <w:r w:rsidR="009419FC">
        <w:t xml:space="preserve">, </w:t>
      </w:r>
      <w:r>
        <w:t xml:space="preserve">in </w:t>
      </w:r>
      <w:r w:rsidR="009419FC">
        <w:t xml:space="preserve">which the sides of the beam pipe </w:t>
      </w:r>
      <w:r>
        <w:t xml:space="preserve">would be coated </w:t>
      </w:r>
      <w:r w:rsidR="009419FC">
        <w:t>by</w:t>
      </w:r>
      <w:r w:rsidR="00215AD8">
        <w:t xml:space="preserve"> NEG </w:t>
      </w:r>
      <w:r w:rsidR="006404D3">
        <w:t>while the center of the beam pipe is coated by amorphous carbon. A</w:t>
      </w:r>
      <w:r w:rsidR="00215AD8">
        <w:t>s the pumping speed is smaller in the middle of the magnet</w:t>
      </w:r>
      <w:r w:rsidR="006404D3">
        <w:t>, this would be a way to improve the quality of the coating</w:t>
      </w:r>
      <w:r w:rsidR="00215AD8">
        <w:t>.</w:t>
      </w:r>
    </w:p>
    <w:p w:rsidR="0099562A" w:rsidRDefault="00A808FF" w:rsidP="00386E43">
      <w:pPr>
        <w:pStyle w:val="ListParagraph"/>
        <w:numPr>
          <w:ilvl w:val="0"/>
          <w:numId w:val="3"/>
        </w:numPr>
        <w:jc w:val="both"/>
      </w:pPr>
      <w:r>
        <w:t xml:space="preserve">Gianluigi </w:t>
      </w:r>
      <w:r w:rsidR="00D27ACC">
        <w:t xml:space="preserve">wondered whether it would be </w:t>
      </w:r>
      <w:r>
        <w:t>possible to use inserts on one half of the magnets and coat the other half</w:t>
      </w:r>
      <w:r w:rsidR="00D27ACC">
        <w:t xml:space="preserve"> t</w:t>
      </w:r>
      <w:r w:rsidR="00273236">
        <w:t>o improve efficiency of installation</w:t>
      </w:r>
      <w:r w:rsidR="00756121">
        <w:t>.</w:t>
      </w:r>
    </w:p>
    <w:p w:rsidR="0099562A" w:rsidRDefault="00A034DF" w:rsidP="00386E43">
      <w:pPr>
        <w:pStyle w:val="ListParagraph"/>
        <w:numPr>
          <w:ilvl w:val="0"/>
          <w:numId w:val="3"/>
        </w:numPr>
        <w:jc w:val="both"/>
      </w:pPr>
      <w:r>
        <w:t xml:space="preserve">Mauro </w:t>
      </w:r>
      <w:r w:rsidR="0099562A">
        <w:t xml:space="preserve">mentioned we should expect to have </w:t>
      </w:r>
      <w:r>
        <w:t>problem</w:t>
      </w:r>
      <w:r w:rsidR="0099562A">
        <w:t xml:space="preserve">s to coat </w:t>
      </w:r>
      <w:r>
        <w:t xml:space="preserve">some </w:t>
      </w:r>
      <w:r w:rsidR="0099562A">
        <w:t xml:space="preserve">hot </w:t>
      </w:r>
      <w:r>
        <w:t>places (</w:t>
      </w:r>
      <w:r w:rsidR="0099562A">
        <w:t>e.g.</w:t>
      </w:r>
      <w:r w:rsidR="00AF5804">
        <w:t xml:space="preserve"> </w:t>
      </w:r>
      <w:r w:rsidR="0099562A">
        <w:t xml:space="preserve"> </w:t>
      </w:r>
      <w:r w:rsidR="00AF5804">
        <w:t xml:space="preserve">close to </w:t>
      </w:r>
      <w:r>
        <w:t xml:space="preserve">septa) </w:t>
      </w:r>
      <w:r w:rsidR="0099562A">
        <w:t>as</w:t>
      </w:r>
      <w:r>
        <w:t xml:space="preserve"> RP</w:t>
      </w:r>
      <w:r w:rsidR="0099562A">
        <w:t xml:space="preserve"> may not allow work there</w:t>
      </w:r>
      <w:r>
        <w:t>.</w:t>
      </w:r>
    </w:p>
    <w:p w:rsidR="00796C9E" w:rsidRDefault="00D21E13" w:rsidP="00386E43">
      <w:pPr>
        <w:pStyle w:val="ListParagraph"/>
        <w:numPr>
          <w:ilvl w:val="0"/>
          <w:numId w:val="3"/>
        </w:numPr>
        <w:jc w:val="both"/>
      </w:pPr>
      <w:r>
        <w:t xml:space="preserve">Clearing electrode </w:t>
      </w:r>
      <w:r w:rsidR="0099562A">
        <w:t>should</w:t>
      </w:r>
      <w:r>
        <w:t xml:space="preserve"> </w:t>
      </w:r>
      <w:r w:rsidR="00AF5804">
        <w:t xml:space="preserve">be </w:t>
      </w:r>
      <w:r w:rsidR="00796C9E">
        <w:t>installed</w:t>
      </w:r>
      <w:r w:rsidR="00AF5804">
        <w:t xml:space="preserve"> in the liner</w:t>
      </w:r>
      <w:r w:rsidR="00796C9E">
        <w:t xml:space="preserve"> at one of the next stops </w:t>
      </w:r>
      <w:r w:rsidR="0099562A">
        <w:t>also with</w:t>
      </w:r>
      <w:r w:rsidR="00796C9E">
        <w:t xml:space="preserve"> antennas.</w:t>
      </w:r>
      <w:r w:rsidR="0099562A">
        <w:t xml:space="preserve"> </w:t>
      </w:r>
      <w:r w:rsidR="006F5BF9">
        <w:t xml:space="preserve">Gianluigi </w:t>
      </w:r>
      <w:r w:rsidR="0099562A">
        <w:t>said we should</w:t>
      </w:r>
      <w:r w:rsidR="006F5BF9">
        <w:t xml:space="preserve"> </w:t>
      </w:r>
      <w:r w:rsidR="00B41FA9">
        <w:t xml:space="preserve">test what we measure on </w:t>
      </w:r>
      <w:r w:rsidR="0099562A">
        <w:t xml:space="preserve">the </w:t>
      </w:r>
      <w:r w:rsidR="00B41FA9">
        <w:t>testbench</w:t>
      </w:r>
      <w:r w:rsidR="002E0F59">
        <w:t>.</w:t>
      </w:r>
    </w:p>
    <w:p w:rsidR="003A7F2F" w:rsidRDefault="003A7F2F" w:rsidP="00386E43">
      <w:pPr>
        <w:jc w:val="both"/>
      </w:pPr>
    </w:p>
    <w:p w:rsidR="001E2065" w:rsidRDefault="000B5CF3" w:rsidP="00386E43">
      <w:pPr>
        <w:jc w:val="both"/>
      </w:pPr>
      <w:r>
        <w:t>Minutes</w:t>
      </w:r>
      <w:r w:rsidR="001E2065">
        <w:t xml:space="preserve"> by B. Salvant</w:t>
      </w:r>
    </w:p>
    <w:sectPr w:rsidR="001E2065" w:rsidSect="001D4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5801"/>
    <w:multiLevelType w:val="hybridMultilevel"/>
    <w:tmpl w:val="428EC5BC"/>
    <w:lvl w:ilvl="0" w:tplc="1362118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C34E4"/>
    <w:multiLevelType w:val="hybridMultilevel"/>
    <w:tmpl w:val="8CC6F8CC"/>
    <w:lvl w:ilvl="0" w:tplc="5184CB1C">
      <w:start w:val="1"/>
      <w:numFmt w:val="bullet"/>
      <w:lvlText w:val="•"/>
      <w:lvlJc w:val="left"/>
      <w:pPr>
        <w:tabs>
          <w:tab w:val="num" w:pos="720"/>
        </w:tabs>
        <w:ind w:left="720" w:hanging="360"/>
      </w:pPr>
      <w:rPr>
        <w:rFonts w:ascii="Arial" w:hAnsi="Arial" w:hint="default"/>
      </w:rPr>
    </w:lvl>
    <w:lvl w:ilvl="1" w:tplc="A16A08E6" w:tentative="1">
      <w:start w:val="1"/>
      <w:numFmt w:val="bullet"/>
      <w:lvlText w:val="•"/>
      <w:lvlJc w:val="left"/>
      <w:pPr>
        <w:tabs>
          <w:tab w:val="num" w:pos="1440"/>
        </w:tabs>
        <w:ind w:left="1440" w:hanging="360"/>
      </w:pPr>
      <w:rPr>
        <w:rFonts w:ascii="Arial" w:hAnsi="Arial" w:hint="default"/>
      </w:rPr>
    </w:lvl>
    <w:lvl w:ilvl="2" w:tplc="A3BCFBD6" w:tentative="1">
      <w:start w:val="1"/>
      <w:numFmt w:val="bullet"/>
      <w:lvlText w:val="•"/>
      <w:lvlJc w:val="left"/>
      <w:pPr>
        <w:tabs>
          <w:tab w:val="num" w:pos="2160"/>
        </w:tabs>
        <w:ind w:left="2160" w:hanging="360"/>
      </w:pPr>
      <w:rPr>
        <w:rFonts w:ascii="Arial" w:hAnsi="Arial" w:hint="default"/>
      </w:rPr>
    </w:lvl>
    <w:lvl w:ilvl="3" w:tplc="D90646AE" w:tentative="1">
      <w:start w:val="1"/>
      <w:numFmt w:val="bullet"/>
      <w:lvlText w:val="•"/>
      <w:lvlJc w:val="left"/>
      <w:pPr>
        <w:tabs>
          <w:tab w:val="num" w:pos="2880"/>
        </w:tabs>
        <w:ind w:left="2880" w:hanging="360"/>
      </w:pPr>
      <w:rPr>
        <w:rFonts w:ascii="Arial" w:hAnsi="Arial" w:hint="default"/>
      </w:rPr>
    </w:lvl>
    <w:lvl w:ilvl="4" w:tplc="02C6A0B0" w:tentative="1">
      <w:start w:val="1"/>
      <w:numFmt w:val="bullet"/>
      <w:lvlText w:val="•"/>
      <w:lvlJc w:val="left"/>
      <w:pPr>
        <w:tabs>
          <w:tab w:val="num" w:pos="3600"/>
        </w:tabs>
        <w:ind w:left="3600" w:hanging="360"/>
      </w:pPr>
      <w:rPr>
        <w:rFonts w:ascii="Arial" w:hAnsi="Arial" w:hint="default"/>
      </w:rPr>
    </w:lvl>
    <w:lvl w:ilvl="5" w:tplc="3244A3FC" w:tentative="1">
      <w:start w:val="1"/>
      <w:numFmt w:val="bullet"/>
      <w:lvlText w:val="•"/>
      <w:lvlJc w:val="left"/>
      <w:pPr>
        <w:tabs>
          <w:tab w:val="num" w:pos="4320"/>
        </w:tabs>
        <w:ind w:left="4320" w:hanging="360"/>
      </w:pPr>
      <w:rPr>
        <w:rFonts w:ascii="Arial" w:hAnsi="Arial" w:hint="default"/>
      </w:rPr>
    </w:lvl>
    <w:lvl w:ilvl="6" w:tplc="9DEE633A" w:tentative="1">
      <w:start w:val="1"/>
      <w:numFmt w:val="bullet"/>
      <w:lvlText w:val="•"/>
      <w:lvlJc w:val="left"/>
      <w:pPr>
        <w:tabs>
          <w:tab w:val="num" w:pos="5040"/>
        </w:tabs>
        <w:ind w:left="5040" w:hanging="360"/>
      </w:pPr>
      <w:rPr>
        <w:rFonts w:ascii="Arial" w:hAnsi="Arial" w:hint="default"/>
      </w:rPr>
    </w:lvl>
    <w:lvl w:ilvl="7" w:tplc="2D126150" w:tentative="1">
      <w:start w:val="1"/>
      <w:numFmt w:val="bullet"/>
      <w:lvlText w:val="•"/>
      <w:lvlJc w:val="left"/>
      <w:pPr>
        <w:tabs>
          <w:tab w:val="num" w:pos="5760"/>
        </w:tabs>
        <w:ind w:left="5760" w:hanging="360"/>
      </w:pPr>
      <w:rPr>
        <w:rFonts w:ascii="Arial" w:hAnsi="Arial" w:hint="default"/>
      </w:rPr>
    </w:lvl>
    <w:lvl w:ilvl="8" w:tplc="CC1CFFBC" w:tentative="1">
      <w:start w:val="1"/>
      <w:numFmt w:val="bullet"/>
      <w:lvlText w:val="•"/>
      <w:lvlJc w:val="left"/>
      <w:pPr>
        <w:tabs>
          <w:tab w:val="num" w:pos="6480"/>
        </w:tabs>
        <w:ind w:left="6480" w:hanging="360"/>
      </w:pPr>
      <w:rPr>
        <w:rFonts w:ascii="Arial" w:hAnsi="Arial" w:hint="default"/>
      </w:rPr>
    </w:lvl>
  </w:abstractNum>
  <w:abstractNum w:abstractNumId="2">
    <w:nsid w:val="31012EBC"/>
    <w:multiLevelType w:val="hybridMultilevel"/>
    <w:tmpl w:val="40CAE826"/>
    <w:lvl w:ilvl="0" w:tplc="3DF8D38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B00FA"/>
    <w:multiLevelType w:val="hybridMultilevel"/>
    <w:tmpl w:val="3D400BE4"/>
    <w:lvl w:ilvl="0" w:tplc="2CF40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5668A1"/>
    <w:multiLevelType w:val="hybridMultilevel"/>
    <w:tmpl w:val="D6AE9232"/>
    <w:lvl w:ilvl="0" w:tplc="F15C13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1B8"/>
    <w:rsid w:val="00003D51"/>
    <w:rsid w:val="000172EB"/>
    <w:rsid w:val="0003501E"/>
    <w:rsid w:val="00073BAB"/>
    <w:rsid w:val="000B5CF3"/>
    <w:rsid w:val="000C174D"/>
    <w:rsid w:val="000E707E"/>
    <w:rsid w:val="00142BB2"/>
    <w:rsid w:val="00182DEF"/>
    <w:rsid w:val="001D46AF"/>
    <w:rsid w:val="001E2065"/>
    <w:rsid w:val="00207C6B"/>
    <w:rsid w:val="00214945"/>
    <w:rsid w:val="00214C02"/>
    <w:rsid w:val="00215AD8"/>
    <w:rsid w:val="0022782E"/>
    <w:rsid w:val="00273236"/>
    <w:rsid w:val="00282E25"/>
    <w:rsid w:val="002C1BBC"/>
    <w:rsid w:val="002E0F59"/>
    <w:rsid w:val="002F5C08"/>
    <w:rsid w:val="00305462"/>
    <w:rsid w:val="00311225"/>
    <w:rsid w:val="00315433"/>
    <w:rsid w:val="003218BF"/>
    <w:rsid w:val="003743A4"/>
    <w:rsid w:val="00386E43"/>
    <w:rsid w:val="003A78CC"/>
    <w:rsid w:val="003A7F2F"/>
    <w:rsid w:val="003B7F4B"/>
    <w:rsid w:val="003C7672"/>
    <w:rsid w:val="00435304"/>
    <w:rsid w:val="00467730"/>
    <w:rsid w:val="004876EC"/>
    <w:rsid w:val="004D275E"/>
    <w:rsid w:val="00540FCA"/>
    <w:rsid w:val="00542AAD"/>
    <w:rsid w:val="00570895"/>
    <w:rsid w:val="0057312D"/>
    <w:rsid w:val="00597BB8"/>
    <w:rsid w:val="005E5F56"/>
    <w:rsid w:val="005E7D85"/>
    <w:rsid w:val="006402BB"/>
    <w:rsid w:val="006404D3"/>
    <w:rsid w:val="006524BF"/>
    <w:rsid w:val="0065431E"/>
    <w:rsid w:val="006624C0"/>
    <w:rsid w:val="006A2411"/>
    <w:rsid w:val="006B2680"/>
    <w:rsid w:val="006F0A40"/>
    <w:rsid w:val="006F5BF9"/>
    <w:rsid w:val="00717945"/>
    <w:rsid w:val="00730679"/>
    <w:rsid w:val="00756121"/>
    <w:rsid w:val="00796C9E"/>
    <w:rsid w:val="007B2317"/>
    <w:rsid w:val="007D16B7"/>
    <w:rsid w:val="007D3621"/>
    <w:rsid w:val="008224F0"/>
    <w:rsid w:val="00830A06"/>
    <w:rsid w:val="00850F57"/>
    <w:rsid w:val="00853B8F"/>
    <w:rsid w:val="008549AD"/>
    <w:rsid w:val="00897653"/>
    <w:rsid w:val="008A1369"/>
    <w:rsid w:val="008A7416"/>
    <w:rsid w:val="008C0156"/>
    <w:rsid w:val="00902ED7"/>
    <w:rsid w:val="009419FC"/>
    <w:rsid w:val="0096708A"/>
    <w:rsid w:val="009915BB"/>
    <w:rsid w:val="009921B8"/>
    <w:rsid w:val="00994933"/>
    <w:rsid w:val="0099562A"/>
    <w:rsid w:val="00996B94"/>
    <w:rsid w:val="009D3534"/>
    <w:rsid w:val="009E6A5D"/>
    <w:rsid w:val="009E70F9"/>
    <w:rsid w:val="00A034DF"/>
    <w:rsid w:val="00A218DF"/>
    <w:rsid w:val="00A43875"/>
    <w:rsid w:val="00A56AA5"/>
    <w:rsid w:val="00A66515"/>
    <w:rsid w:val="00A77384"/>
    <w:rsid w:val="00A808FF"/>
    <w:rsid w:val="00AC7C53"/>
    <w:rsid w:val="00AF1AC4"/>
    <w:rsid w:val="00AF44B5"/>
    <w:rsid w:val="00AF5804"/>
    <w:rsid w:val="00B12D2B"/>
    <w:rsid w:val="00B322D3"/>
    <w:rsid w:val="00B41FA9"/>
    <w:rsid w:val="00BA41B8"/>
    <w:rsid w:val="00BA7E8D"/>
    <w:rsid w:val="00BC3C32"/>
    <w:rsid w:val="00C53FAD"/>
    <w:rsid w:val="00C75977"/>
    <w:rsid w:val="00C9412C"/>
    <w:rsid w:val="00CF54F6"/>
    <w:rsid w:val="00D21E13"/>
    <w:rsid w:val="00D22340"/>
    <w:rsid w:val="00D27ACC"/>
    <w:rsid w:val="00D441B8"/>
    <w:rsid w:val="00D50340"/>
    <w:rsid w:val="00D5445C"/>
    <w:rsid w:val="00D64E9F"/>
    <w:rsid w:val="00D67070"/>
    <w:rsid w:val="00D73E0E"/>
    <w:rsid w:val="00DA75E6"/>
    <w:rsid w:val="00DB0004"/>
    <w:rsid w:val="00E02F61"/>
    <w:rsid w:val="00E37C0E"/>
    <w:rsid w:val="00E9206A"/>
    <w:rsid w:val="00EA67DF"/>
    <w:rsid w:val="00ED122D"/>
    <w:rsid w:val="00F01F68"/>
    <w:rsid w:val="00F071CE"/>
    <w:rsid w:val="00F10584"/>
    <w:rsid w:val="00F23245"/>
    <w:rsid w:val="00F62671"/>
    <w:rsid w:val="00FB2980"/>
    <w:rsid w:val="00FD39EB"/>
    <w:rsid w:val="00FD793B"/>
    <w:rsid w:val="00FF1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E6"/>
    <w:pPr>
      <w:ind w:left="720"/>
      <w:contextualSpacing/>
    </w:pPr>
  </w:style>
</w:styles>
</file>

<file path=word/webSettings.xml><?xml version="1.0" encoding="utf-8"?>
<w:webSettings xmlns:r="http://schemas.openxmlformats.org/officeDocument/2006/relationships" xmlns:w="http://schemas.openxmlformats.org/wordprocessingml/2006/main">
  <w:divs>
    <w:div w:id="1536427674">
      <w:bodyDiv w:val="1"/>
      <w:marLeft w:val="0"/>
      <w:marRight w:val="0"/>
      <w:marTop w:val="0"/>
      <w:marBottom w:val="0"/>
      <w:divBdr>
        <w:top w:val="none" w:sz="0" w:space="0" w:color="auto"/>
        <w:left w:val="none" w:sz="0" w:space="0" w:color="auto"/>
        <w:bottom w:val="none" w:sz="0" w:space="0" w:color="auto"/>
        <w:right w:val="none" w:sz="0" w:space="0" w:color="auto"/>
      </w:divBdr>
      <w:divsChild>
        <w:div w:id="99229756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bsalvant</dc:creator>
  <cp:keywords/>
  <dc:description/>
  <cp:lastModifiedBy>elenas</cp:lastModifiedBy>
  <cp:revision>13</cp:revision>
  <cp:lastPrinted>2011-03-09T15:59:00Z</cp:lastPrinted>
  <dcterms:created xsi:type="dcterms:W3CDTF">2011-03-10T13:59:00Z</dcterms:created>
  <dcterms:modified xsi:type="dcterms:W3CDTF">2011-03-14T11:01:00Z</dcterms:modified>
</cp:coreProperties>
</file>