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EB40" w14:textId="23A04A57" w:rsidR="00B57CF8" w:rsidRPr="00653D9E" w:rsidRDefault="008B2110" w:rsidP="00A843D6">
      <w:pPr>
        <w:pStyle w:val="Heading1"/>
      </w:pPr>
      <w:r>
        <w:t xml:space="preserve">Meeting of LIU SPS-BD WG on </w:t>
      </w:r>
      <w:r w:rsidR="00A74A34">
        <w:t>14.09.2017</w:t>
      </w:r>
    </w:p>
    <w:p w14:paraId="6F3BC79F" w14:textId="77777777" w:rsidR="00B57CF8" w:rsidRPr="00653D9E" w:rsidRDefault="00B57CF8">
      <w:pPr>
        <w:pStyle w:val="Corps"/>
        <w:rPr>
          <w:lang w:val="en-US"/>
        </w:rPr>
      </w:pPr>
    </w:p>
    <w:p w14:paraId="636602A4" w14:textId="77777777"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14:paraId="5B802C5C" w14:textId="67D5F6FE" w:rsidR="00B57CF8" w:rsidRDefault="006666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  <w:r w:rsidRPr="00330A91">
        <w:rPr>
          <w:rFonts w:ascii="Calibri" w:hAnsi="Calibri" w:cs="Helvetica Neue"/>
          <w:lang w:val="en-US"/>
        </w:rPr>
        <w:t xml:space="preserve">Elena Shaposhnikova, Rama Calaga, </w:t>
      </w:r>
      <w:r w:rsidR="0073374D" w:rsidRPr="00330A91">
        <w:rPr>
          <w:rFonts w:ascii="Calibri" w:hAnsi="Calibri" w:cs="Helvetica Neue"/>
          <w:lang w:val="en-US"/>
        </w:rPr>
        <w:t>Patrick Kramer, J</w:t>
      </w:r>
      <w:r w:rsidR="00CA3BB0">
        <w:rPr>
          <w:rFonts w:ascii="Calibri" w:hAnsi="Calibri" w:cs="Helvetica Neue"/>
          <w:lang w:val="en-US"/>
        </w:rPr>
        <w:t>oë</w:t>
      </w:r>
      <w:r w:rsidRPr="00330A91">
        <w:rPr>
          <w:rFonts w:ascii="Calibri" w:hAnsi="Calibri" w:cs="Helvetica Neue"/>
          <w:lang w:val="en-US"/>
        </w:rPr>
        <w:t xml:space="preserve">l Repond, </w:t>
      </w:r>
      <w:r w:rsidR="0073374D" w:rsidRPr="00330A91">
        <w:rPr>
          <w:rFonts w:ascii="Calibri" w:hAnsi="Calibri" w:cs="Helvetica Neue"/>
          <w:lang w:val="en-US"/>
        </w:rPr>
        <w:t>Heiko Damerau</w:t>
      </w:r>
      <w:r w:rsidRPr="00330A91">
        <w:rPr>
          <w:rFonts w:ascii="Calibri" w:hAnsi="Calibri" w:cs="Helvetica Neue"/>
          <w:lang w:val="en-US"/>
        </w:rPr>
        <w:t xml:space="preserve">, Verena Kain, </w:t>
      </w:r>
      <w:r w:rsidR="0073374D" w:rsidRPr="00330A91">
        <w:rPr>
          <w:rFonts w:ascii="Calibri" w:hAnsi="Calibri" w:cs="Helvetica Neue"/>
          <w:lang w:val="en-US"/>
        </w:rPr>
        <w:t>Hannes Bartosik, Al</w:t>
      </w:r>
      <w:r w:rsidRPr="00330A91">
        <w:rPr>
          <w:rFonts w:ascii="Calibri" w:hAnsi="Calibri" w:cs="Helvetica Neue"/>
          <w:lang w:val="en-US"/>
        </w:rPr>
        <w:t>exandre Lasheen</w:t>
      </w:r>
      <w:r w:rsidR="0073374D" w:rsidRPr="00330A91">
        <w:rPr>
          <w:rFonts w:ascii="Calibri" w:hAnsi="Calibri" w:cs="Helvetica Neue"/>
          <w:lang w:val="en-US"/>
        </w:rPr>
        <w:t>,</w:t>
      </w:r>
      <w:r w:rsidRPr="00330A91">
        <w:rPr>
          <w:rFonts w:ascii="Calibri" w:hAnsi="Calibri" w:cs="Helvetica Neue"/>
          <w:lang w:val="en-US"/>
        </w:rPr>
        <w:t xml:space="preserve"> M. Patecki, M. Schwarz, Michele Carla</w:t>
      </w:r>
      <w:r w:rsidR="004E6EE3">
        <w:rPr>
          <w:rFonts w:ascii="Calibri" w:hAnsi="Calibri" w:cs="Helvetica Neue"/>
          <w:lang w:val="en-US"/>
        </w:rPr>
        <w:t>’</w:t>
      </w:r>
      <w:r w:rsidR="00A11994" w:rsidRPr="00330A91">
        <w:rPr>
          <w:rFonts w:ascii="Calibri" w:hAnsi="Calibri" w:cs="Helvetica Neue"/>
          <w:lang w:val="en-US"/>
        </w:rPr>
        <w:t>, Aaron Farricker</w:t>
      </w:r>
      <w:r w:rsidR="00330A91">
        <w:rPr>
          <w:rFonts w:ascii="Calibri" w:hAnsi="Calibri" w:cs="Helvetica Neue"/>
          <w:lang w:val="en-US"/>
        </w:rPr>
        <w:t>.</w:t>
      </w:r>
    </w:p>
    <w:p w14:paraId="3FB5B514" w14:textId="77777777" w:rsidR="00330A91" w:rsidRPr="00330A91" w:rsidRDefault="00330A9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en-US"/>
        </w:rPr>
      </w:pPr>
    </w:p>
    <w:p w14:paraId="5F32BD01" w14:textId="77777777"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</w:rPr>
        <w:t>Agenda</w:t>
      </w:r>
    </w:p>
    <w:p w14:paraId="3889CBAC" w14:textId="15542872" w:rsidR="007A5EB1" w:rsidRPr="007A5EB1" w:rsidRDefault="00A74A34" w:rsidP="007A5EB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Results of the recent MDs on beam losses</w:t>
      </w:r>
      <w:r w:rsidR="00520E39">
        <w:rPr>
          <w:color w:val="1F4E79"/>
          <w:lang w:val="en-GB"/>
        </w:rPr>
        <w:t xml:space="preserve"> – </w:t>
      </w:r>
      <w:r>
        <w:rPr>
          <w:color w:val="1F4E79"/>
          <w:lang w:val="en-GB"/>
        </w:rPr>
        <w:t>M. Schwarz</w:t>
      </w:r>
    </w:p>
    <w:p w14:paraId="19574613" w14:textId="13598343" w:rsidR="00382885" w:rsidRDefault="00A74A34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 xml:space="preserve">Measurements of beam instabilities during ramp with FB off </w:t>
      </w:r>
      <w:r w:rsidR="00520E39">
        <w:rPr>
          <w:color w:val="1F4E79"/>
          <w:lang w:val="en-GB"/>
        </w:rPr>
        <w:t xml:space="preserve">– </w:t>
      </w:r>
      <w:r>
        <w:rPr>
          <w:color w:val="1F4E79"/>
          <w:lang w:val="en-GB"/>
        </w:rPr>
        <w:t>J. Repond</w:t>
      </w:r>
    </w:p>
    <w:p w14:paraId="43592C4F" w14:textId="4B931D45" w:rsidR="00A74A34" w:rsidRDefault="00666642" w:rsidP="00330A9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AOB – H. Bartosik, A. Lasheen, P. Kramer</w:t>
      </w:r>
    </w:p>
    <w:p w14:paraId="18C3B4C8" w14:textId="77777777" w:rsidR="00330A91" w:rsidRDefault="00330A91" w:rsidP="00330A91">
      <w:pPr>
        <w:rPr>
          <w:color w:val="1F4E79"/>
          <w:lang w:val="en-GB"/>
        </w:rPr>
      </w:pPr>
    </w:p>
    <w:p w14:paraId="0BF7E26A" w14:textId="77777777" w:rsidR="00330A91" w:rsidRPr="00330A91" w:rsidRDefault="00330A91" w:rsidP="00330A91">
      <w:pPr>
        <w:rPr>
          <w:color w:val="1F4E79"/>
          <w:lang w:val="en-GB"/>
        </w:rPr>
      </w:pPr>
    </w:p>
    <w:p w14:paraId="1553AF98" w14:textId="5DF50287" w:rsidR="00D730AA" w:rsidRPr="00A843D6" w:rsidRDefault="00343DF9" w:rsidP="00343D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>
        <w:rPr>
          <w:rStyle w:val="IntenseReference"/>
        </w:rPr>
        <w:t>Foreword</w:t>
      </w:r>
      <w:r w:rsidRPr="00A843D6">
        <w:rPr>
          <w:rStyle w:val="IntenseReference"/>
        </w:rPr>
        <w:t xml:space="preserve"> </w:t>
      </w:r>
    </w:p>
    <w:p w14:paraId="7CCE785A" w14:textId="2D676503" w:rsidR="00255F36" w:rsidRDefault="001B423A" w:rsidP="00CA3BB0">
      <w:pPr>
        <w:pStyle w:val="ListParagraph"/>
        <w:numPr>
          <w:ilvl w:val="0"/>
          <w:numId w:val="4"/>
        </w:numPr>
        <w:tabs>
          <w:tab w:val="left" w:pos="708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review of </w:t>
      </w:r>
      <w:r w:rsidR="00CA3BB0">
        <w:rPr>
          <w:sz w:val="24"/>
          <w:szCs w:val="24"/>
          <w:lang w:val="en-US"/>
        </w:rPr>
        <w:t>the SPS injection losses is scheduled</w:t>
      </w:r>
      <w:r>
        <w:rPr>
          <w:sz w:val="24"/>
          <w:szCs w:val="24"/>
          <w:lang w:val="en-US"/>
        </w:rPr>
        <w:t xml:space="preserve"> for the end of</w:t>
      </w:r>
      <w:r w:rsidR="00902887">
        <w:rPr>
          <w:sz w:val="24"/>
          <w:szCs w:val="24"/>
          <w:lang w:val="en-US"/>
        </w:rPr>
        <w:t xml:space="preserve"> </w:t>
      </w:r>
      <w:r w:rsidR="00B23E0D">
        <w:rPr>
          <w:sz w:val="24"/>
          <w:szCs w:val="24"/>
          <w:lang w:val="en-US"/>
        </w:rPr>
        <w:t>November</w:t>
      </w:r>
      <w:r w:rsidR="00CA3BB0">
        <w:rPr>
          <w:sz w:val="24"/>
          <w:szCs w:val="24"/>
          <w:lang w:val="en-US"/>
        </w:rPr>
        <w:t>.</w:t>
      </w:r>
    </w:p>
    <w:p w14:paraId="3713AFF6" w14:textId="1CA7B080" w:rsidR="00B23E0D" w:rsidRDefault="00CA3BB0" w:rsidP="00CA3BB0">
      <w:pPr>
        <w:pStyle w:val="ListParagraph"/>
        <w:numPr>
          <w:ilvl w:val="0"/>
          <w:numId w:val="4"/>
        </w:numPr>
        <w:tabs>
          <w:tab w:val="left" w:pos="708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Previous action: The addition of the new HOM coupler in one/two cavities in p</w:t>
      </w:r>
      <w:r w:rsidR="001B423A">
        <w:rPr>
          <w:sz w:val="24"/>
          <w:szCs w:val="24"/>
          <w:lang w:val="en-US"/>
        </w:rPr>
        <w:t>ar</w:t>
      </w:r>
      <w:r>
        <w:rPr>
          <w:sz w:val="24"/>
          <w:szCs w:val="24"/>
          <w:lang w:val="en-US"/>
        </w:rPr>
        <w:t>ticle simulations shows no measurable effect on beam stability</w:t>
      </w:r>
      <w:r w:rsidR="001B423A">
        <w:rPr>
          <w:sz w:val="24"/>
          <w:szCs w:val="24"/>
          <w:lang w:val="en-US"/>
        </w:rPr>
        <w:t xml:space="preserve">. </w:t>
      </w:r>
      <w:r w:rsidR="001B423A" w:rsidRPr="00BB219C">
        <w:rPr>
          <w:b/>
          <w:sz w:val="24"/>
          <w:szCs w:val="24"/>
          <w:lang w:val="en-US"/>
        </w:rPr>
        <w:t>E. Shaposhnikova</w:t>
      </w:r>
      <w:r w:rsidR="00BB219C">
        <w:rPr>
          <w:sz w:val="24"/>
          <w:szCs w:val="24"/>
          <w:lang w:val="en-US"/>
        </w:rPr>
        <w:t>: I</w:t>
      </w:r>
      <w:r w:rsidR="001B423A">
        <w:rPr>
          <w:sz w:val="24"/>
          <w:szCs w:val="24"/>
          <w:lang w:val="en-US"/>
        </w:rPr>
        <w:t xml:space="preserve">t is </w:t>
      </w:r>
      <w:r w:rsidR="00B23E0D">
        <w:rPr>
          <w:sz w:val="24"/>
          <w:szCs w:val="24"/>
          <w:lang w:val="en-US"/>
        </w:rPr>
        <w:t>still useful to try the ins</w:t>
      </w:r>
      <w:r>
        <w:rPr>
          <w:sz w:val="24"/>
          <w:szCs w:val="24"/>
          <w:lang w:val="en-US"/>
        </w:rPr>
        <w:t>tallation during YETS 2017</w:t>
      </w:r>
      <w:r w:rsidR="001B423A">
        <w:rPr>
          <w:sz w:val="24"/>
          <w:szCs w:val="24"/>
          <w:lang w:val="en-US"/>
        </w:rPr>
        <w:t>.</w:t>
      </w:r>
    </w:p>
    <w:p w14:paraId="38F09F6D" w14:textId="77777777" w:rsidR="00330A91" w:rsidRPr="00330A91" w:rsidRDefault="00330A91" w:rsidP="00330A91">
      <w:pPr>
        <w:tabs>
          <w:tab w:val="left" w:pos="708"/>
        </w:tabs>
        <w:jc w:val="both"/>
      </w:pPr>
    </w:p>
    <w:p w14:paraId="0003BCF2" w14:textId="77777777" w:rsidR="00A74A34" w:rsidRPr="004C187E" w:rsidRDefault="00A74A34" w:rsidP="00A74A3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>
        <w:rPr>
          <w:rStyle w:val="IntenseReference"/>
        </w:rPr>
        <w:t>Actions</w:t>
      </w:r>
    </w:p>
    <w:p w14:paraId="7CE6DE41" w14:textId="4227B63A" w:rsidR="00944461" w:rsidRDefault="00CA3BB0" w:rsidP="00A74A34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B219C">
        <w:rPr>
          <w:b/>
          <w:sz w:val="24"/>
          <w:szCs w:val="24"/>
          <w:lang w:val="en-US"/>
        </w:rPr>
        <w:t>Scrubbing run</w:t>
      </w:r>
      <w:r>
        <w:rPr>
          <w:sz w:val="24"/>
          <w:szCs w:val="24"/>
          <w:lang w:val="en-US"/>
        </w:rPr>
        <w:t>: Monday</w:t>
      </w:r>
      <w:r w:rsidR="00944461">
        <w:rPr>
          <w:sz w:val="24"/>
          <w:szCs w:val="24"/>
          <w:lang w:val="en-US"/>
        </w:rPr>
        <w:t xml:space="preserve"> 9</w:t>
      </w:r>
      <w:r w:rsidRPr="00CA3BB0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="00944461">
        <w:rPr>
          <w:sz w:val="24"/>
          <w:szCs w:val="24"/>
          <w:lang w:val="en-US"/>
        </w:rPr>
        <w:t xml:space="preserve">of October </w:t>
      </w:r>
      <w:r>
        <w:rPr>
          <w:sz w:val="24"/>
          <w:szCs w:val="24"/>
          <w:lang w:val="en-US"/>
        </w:rPr>
        <w:t>(</w:t>
      </w:r>
      <w:r w:rsidR="00944461">
        <w:rPr>
          <w:sz w:val="24"/>
          <w:szCs w:val="24"/>
          <w:lang w:val="en-US"/>
        </w:rPr>
        <w:t>24 hours</w:t>
      </w:r>
      <w:r>
        <w:rPr>
          <w:sz w:val="24"/>
          <w:szCs w:val="24"/>
          <w:lang w:val="en-US"/>
        </w:rPr>
        <w:t>),</w:t>
      </w:r>
      <w:r w:rsidR="00944461">
        <w:rPr>
          <w:sz w:val="24"/>
          <w:szCs w:val="24"/>
          <w:lang w:val="en-US"/>
        </w:rPr>
        <w:t xml:space="preserve"> Wednesday 11</w:t>
      </w:r>
      <w:r w:rsidRPr="00CA3BB0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of O</w:t>
      </w:r>
      <w:r w:rsidR="00944461">
        <w:rPr>
          <w:sz w:val="24"/>
          <w:szCs w:val="24"/>
          <w:lang w:val="en-US"/>
        </w:rPr>
        <w:t xml:space="preserve">ctober </w:t>
      </w:r>
      <w:r>
        <w:rPr>
          <w:sz w:val="24"/>
          <w:szCs w:val="24"/>
          <w:lang w:val="en-US"/>
        </w:rPr>
        <w:t>(</w:t>
      </w:r>
      <w:r w:rsidR="00944461">
        <w:rPr>
          <w:sz w:val="24"/>
          <w:szCs w:val="24"/>
          <w:lang w:val="en-US"/>
        </w:rPr>
        <w:t>16 hours</w:t>
      </w:r>
      <w:r>
        <w:rPr>
          <w:sz w:val="24"/>
          <w:szCs w:val="24"/>
          <w:lang w:val="en-US"/>
        </w:rPr>
        <w:t>)</w:t>
      </w:r>
      <w:r w:rsidR="00944461">
        <w:rPr>
          <w:sz w:val="24"/>
          <w:szCs w:val="24"/>
          <w:lang w:val="en-US"/>
        </w:rPr>
        <w:t>.</w:t>
      </w:r>
      <w:r w:rsidR="002A60C6">
        <w:rPr>
          <w:sz w:val="24"/>
          <w:szCs w:val="24"/>
          <w:lang w:val="en-US"/>
        </w:rPr>
        <w:t xml:space="preserve"> Plan the possible measurements of the losses/instabilities.</w:t>
      </w:r>
    </w:p>
    <w:p w14:paraId="5ECC9B92" w14:textId="6056D04A" w:rsidR="00090A8B" w:rsidRPr="002A1F81" w:rsidRDefault="002A60C6" w:rsidP="002A60C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B219C">
        <w:rPr>
          <w:b/>
          <w:lang w:val="en-US"/>
        </w:rPr>
        <w:t>ABP</w:t>
      </w:r>
      <w:r>
        <w:rPr>
          <w:lang w:val="en-US"/>
        </w:rPr>
        <w:t xml:space="preserve">: Measurements of losses on SPS flat bottom with respect to tune shift </w:t>
      </w:r>
      <w:r w:rsidR="00314B37">
        <w:rPr>
          <w:lang w:val="en-US"/>
        </w:rPr>
        <w:t>must be reproduced with the LHC 25 ns beam</w:t>
      </w:r>
      <w:r>
        <w:rPr>
          <w:lang w:val="en-US"/>
        </w:rPr>
        <w:t>. Measurements of transverse emittance needed, wire-scanner can now measure bunch by bunch.</w:t>
      </w:r>
    </w:p>
    <w:p w14:paraId="0010279C" w14:textId="77777777" w:rsidR="003F54F5" w:rsidRPr="003F54F5" w:rsidRDefault="002A1F81" w:rsidP="002A60C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B219C">
        <w:rPr>
          <w:b/>
          <w:lang w:val="en-US"/>
        </w:rPr>
        <w:t>M. Schwarz</w:t>
      </w:r>
      <w:r>
        <w:rPr>
          <w:lang w:val="en-US"/>
        </w:rPr>
        <w:t>: Measurement of losses in single RF. Understand the higher losses in the first bunch.</w:t>
      </w:r>
    </w:p>
    <w:p w14:paraId="297907EA" w14:textId="3E6B7A87" w:rsidR="002A1F81" w:rsidRPr="002A60C6" w:rsidRDefault="003F54F5" w:rsidP="002A60C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B219C">
        <w:rPr>
          <w:b/>
          <w:lang w:val="en-US"/>
        </w:rPr>
        <w:t>M. Schwarz</w:t>
      </w:r>
      <w:r>
        <w:rPr>
          <w:lang w:val="en-US"/>
        </w:rPr>
        <w:t>: Study the effect of the phase-loop</w:t>
      </w:r>
      <w:r w:rsidR="002A1F81">
        <w:rPr>
          <w:lang w:val="en-US"/>
        </w:rPr>
        <w:t xml:space="preserve"> </w:t>
      </w:r>
      <w:r>
        <w:rPr>
          <w:lang w:val="en-US"/>
        </w:rPr>
        <w:t>on losses along the batch.</w:t>
      </w:r>
    </w:p>
    <w:p w14:paraId="1A28031C" w14:textId="77777777" w:rsidR="00382885" w:rsidRPr="00343DF9" w:rsidRDefault="00382885" w:rsidP="00382885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F4E79"/>
          <w:lang w:val="en-US"/>
        </w:rPr>
      </w:pPr>
    </w:p>
    <w:p w14:paraId="0C0C1561" w14:textId="77777777" w:rsidR="00B57CF8" w:rsidRPr="00382885" w:rsidRDefault="007B58A0" w:rsidP="0038288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F4E79"/>
          <w:lang w:val="en-GB"/>
        </w:rPr>
      </w:pPr>
      <w:r>
        <w:pict w14:anchorId="4C49DC8A">
          <v:rect id="_x0000_i1025" style="width:0;height:1.5pt" o:hralign="center" o:hrstd="t" o:hr="t" fillcolor="#a0a0a0" stroked="f"/>
        </w:pict>
      </w:r>
    </w:p>
    <w:p w14:paraId="469CD34D" w14:textId="77777777" w:rsidR="003A38FC" w:rsidRDefault="003A38FC">
      <w:pPr>
        <w:pStyle w:val="Corps"/>
        <w:rPr>
          <w:lang w:val="en-US"/>
        </w:rPr>
      </w:pPr>
    </w:p>
    <w:p w14:paraId="0962F922" w14:textId="22D946F3" w:rsidR="00B57CF8" w:rsidRPr="007A62D9" w:rsidRDefault="00854E1B" w:rsidP="00634BFB">
      <w:pPr>
        <w:pStyle w:val="IntenseQuote"/>
        <w:numPr>
          <w:ilvl w:val="0"/>
          <w:numId w:val="9"/>
        </w:numPr>
        <w:rPr>
          <w:b/>
          <w:i w:val="0"/>
        </w:rPr>
      </w:pPr>
      <w:r>
        <w:rPr>
          <w:b/>
          <w:i w:val="0"/>
        </w:rPr>
        <w:t>–</w:t>
      </w:r>
      <w:r w:rsidR="00255F36">
        <w:rPr>
          <w:b/>
          <w:i w:val="0"/>
        </w:rPr>
        <w:t xml:space="preserve"> </w:t>
      </w:r>
      <w:r w:rsidR="00A74A34">
        <w:rPr>
          <w:b/>
          <w:i w:val="0"/>
          <w:lang w:val="en-GB"/>
        </w:rPr>
        <w:t>Results of the recent MDs on beam losses</w:t>
      </w:r>
      <w:r w:rsidR="00255F36">
        <w:rPr>
          <w:b/>
          <w:i w:val="0"/>
          <w:lang w:val="en-GB"/>
        </w:rPr>
        <w:t xml:space="preserve"> </w:t>
      </w:r>
      <w:r w:rsidR="00C4590F">
        <w:rPr>
          <w:b/>
          <w:i w:val="0"/>
        </w:rPr>
        <w:t>–</w:t>
      </w:r>
      <w:r>
        <w:rPr>
          <w:b/>
          <w:i w:val="0"/>
        </w:rPr>
        <w:t xml:space="preserve"> </w:t>
      </w:r>
      <w:r w:rsidR="00A74A34">
        <w:rPr>
          <w:b/>
          <w:i w:val="0"/>
          <w:lang w:val="en-GB"/>
        </w:rPr>
        <w:t>M. Schwarz</w:t>
      </w:r>
    </w:p>
    <w:p w14:paraId="34FC3DC2" w14:textId="2692E299" w:rsidR="00B57CF8" w:rsidRPr="002A60C6" w:rsidRDefault="001B423A" w:rsidP="00681E9D">
      <w:pPr>
        <w:pStyle w:val="Corps"/>
        <w:rPr>
          <w:rFonts w:ascii="Calibri" w:hAnsi="Calibri"/>
          <w:lang w:val="en-US"/>
        </w:rPr>
      </w:pPr>
      <w:r w:rsidRPr="002A60C6">
        <w:rPr>
          <w:rFonts w:ascii="Calibri" w:hAnsi="Calibri"/>
          <w:lang w:val="en-US"/>
        </w:rPr>
        <w:t>This talk presents the last MD measurements regarding the losses in the SPS at injection and along the flat bottom.</w:t>
      </w:r>
      <w:r w:rsidR="00765FA9" w:rsidRPr="002A60C6">
        <w:rPr>
          <w:rFonts w:ascii="Calibri" w:hAnsi="Calibri"/>
          <w:lang w:val="en-US"/>
        </w:rPr>
        <w:t xml:space="preserve"> The focus is put on the losses on the long flat bottom and measurements tend to suggest that the losses are related to a limitati</w:t>
      </w:r>
      <w:r w:rsidR="002A60C6">
        <w:rPr>
          <w:rFonts w:ascii="Calibri" w:hAnsi="Calibri"/>
          <w:lang w:val="en-US"/>
        </w:rPr>
        <w:t>on in</w:t>
      </w:r>
      <w:r w:rsidR="00765FA9" w:rsidRPr="002A60C6">
        <w:rPr>
          <w:rFonts w:ascii="Calibri" w:hAnsi="Calibri"/>
          <w:lang w:val="en-US"/>
        </w:rPr>
        <w:t xml:space="preserve"> momentum aperture.</w:t>
      </w:r>
    </w:p>
    <w:p w14:paraId="7D81909A" w14:textId="77777777" w:rsidR="002A60C6" w:rsidRPr="00653D9E" w:rsidRDefault="002A60C6" w:rsidP="00681E9D">
      <w:pPr>
        <w:pStyle w:val="Corps"/>
        <w:rPr>
          <w:lang w:val="en-US"/>
        </w:rPr>
      </w:pPr>
    </w:p>
    <w:p w14:paraId="2A5E6AA9" w14:textId="7558AA89" w:rsidR="00B649ED" w:rsidRDefault="00765FA9" w:rsidP="00A74A3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Current k</w:t>
      </w:r>
      <w:r w:rsidR="002A60C6">
        <w:rPr>
          <w:lang w:val="en-US"/>
        </w:rPr>
        <w:t>nowledge: two types of losses on</w:t>
      </w:r>
      <w:r>
        <w:rPr>
          <w:lang w:val="en-US"/>
        </w:rPr>
        <w:t xml:space="preserve"> the SPS flat bottom</w:t>
      </w:r>
      <w:r w:rsidR="002A60C6">
        <w:rPr>
          <w:lang w:val="en-US"/>
        </w:rPr>
        <w:t>.</w:t>
      </w:r>
    </w:p>
    <w:p w14:paraId="1FEA797E" w14:textId="486D6116" w:rsidR="00785414" w:rsidRDefault="00765FA9" w:rsidP="0078541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Fast losses a</w:t>
      </w:r>
      <w:r w:rsidR="00785414">
        <w:rPr>
          <w:lang w:val="en-US"/>
        </w:rPr>
        <w:t>t injection</w:t>
      </w:r>
      <w:r>
        <w:rPr>
          <w:lang w:val="en-US"/>
        </w:rPr>
        <w:t>, possibly due to:</w:t>
      </w:r>
    </w:p>
    <w:p w14:paraId="170C1CE3" w14:textId="1FD54505" w:rsidR="00785414" w:rsidRDefault="007F0177" w:rsidP="00785414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lastRenderedPageBreak/>
        <w:t>Transverse emittance.</w:t>
      </w:r>
    </w:p>
    <w:p w14:paraId="362A65ED" w14:textId="5FC0D141" w:rsidR="00785414" w:rsidRDefault="00785414" w:rsidP="00785414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Longitudinal effect</w:t>
      </w:r>
      <w:r w:rsidR="00765FA9">
        <w:rPr>
          <w:lang w:val="en-US"/>
        </w:rPr>
        <w:t>s (S</w:t>
      </w:r>
      <w:r>
        <w:rPr>
          <w:lang w:val="en-US"/>
        </w:rPr>
        <w:t>-shape, uncaptured beam)</w:t>
      </w:r>
      <w:r w:rsidR="007F0177">
        <w:rPr>
          <w:lang w:val="en-US"/>
        </w:rPr>
        <w:t>.</w:t>
      </w:r>
    </w:p>
    <w:p w14:paraId="7911FB84" w14:textId="57D22048" w:rsidR="00785414" w:rsidRDefault="007F0177" w:rsidP="00785414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Noise/limitations</w:t>
      </w:r>
      <w:r w:rsidR="00765FA9">
        <w:rPr>
          <w:lang w:val="en-US"/>
        </w:rPr>
        <w:t xml:space="preserve"> in</w:t>
      </w:r>
      <w:r>
        <w:rPr>
          <w:lang w:val="en-US"/>
        </w:rPr>
        <w:t xml:space="preserve"> the low-level </w:t>
      </w:r>
      <w:r w:rsidR="00765FA9">
        <w:rPr>
          <w:lang w:val="en-US"/>
        </w:rPr>
        <w:t>RF system</w:t>
      </w:r>
      <w:r>
        <w:rPr>
          <w:lang w:val="en-US"/>
        </w:rPr>
        <w:t>.</w:t>
      </w:r>
    </w:p>
    <w:p w14:paraId="10AD2814" w14:textId="6B9B6F4A" w:rsidR="00785414" w:rsidRDefault="00765FA9" w:rsidP="0078541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Linear decrease of intensity along the flat bottom</w:t>
      </w:r>
      <w:r w:rsidR="002571EE">
        <w:rPr>
          <w:lang w:val="en-US"/>
        </w:rPr>
        <w:t xml:space="preserve"> (focus of this talk</w:t>
      </w:r>
      <w:bookmarkStart w:id="0" w:name="_GoBack"/>
      <w:bookmarkEnd w:id="0"/>
      <w:r w:rsidR="00785414">
        <w:rPr>
          <w:lang w:val="en-US"/>
        </w:rPr>
        <w:t>)</w:t>
      </w:r>
      <w:r>
        <w:rPr>
          <w:lang w:val="en-US"/>
        </w:rPr>
        <w:t>, possibly due to:</w:t>
      </w:r>
    </w:p>
    <w:p w14:paraId="6380F360" w14:textId="7723972D" w:rsidR="00785414" w:rsidRDefault="00765FA9" w:rsidP="00785414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Limitation of m</w:t>
      </w:r>
      <w:r w:rsidR="007F0177">
        <w:rPr>
          <w:lang w:val="en-US"/>
        </w:rPr>
        <w:t>omentum aperture.</w:t>
      </w:r>
    </w:p>
    <w:p w14:paraId="0F816DB1" w14:textId="1F648BFE" w:rsidR="00785414" w:rsidRDefault="007F0177" w:rsidP="00785414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B</w:t>
      </w:r>
      <w:r w:rsidR="00765FA9">
        <w:rPr>
          <w:lang w:val="en-US"/>
        </w:rPr>
        <w:t>ucket</w:t>
      </w:r>
      <w:r>
        <w:rPr>
          <w:lang w:val="en-US"/>
        </w:rPr>
        <w:t xml:space="preserve"> full</w:t>
      </w:r>
      <w:r w:rsidR="00765FA9">
        <w:rPr>
          <w:lang w:val="en-US"/>
        </w:rPr>
        <w:t xml:space="preserve"> after filamentation</w:t>
      </w:r>
      <w:r>
        <w:rPr>
          <w:lang w:val="en-US"/>
        </w:rPr>
        <w:t>. Its</w:t>
      </w:r>
      <w:r w:rsidR="00765FA9">
        <w:rPr>
          <w:lang w:val="en-US"/>
        </w:rPr>
        <w:t xml:space="preserve"> acceptance can be limited by </w:t>
      </w:r>
      <w:r>
        <w:rPr>
          <w:lang w:val="en-US"/>
        </w:rPr>
        <w:t xml:space="preserve">intensity effects, low-level </w:t>
      </w:r>
      <w:r w:rsidR="00765FA9">
        <w:rPr>
          <w:lang w:val="en-US"/>
        </w:rPr>
        <w:t>RF noise, magnetic B field decay.</w:t>
      </w:r>
    </w:p>
    <w:p w14:paraId="758FBA6D" w14:textId="6F5B4D16" w:rsidR="00765FA9" w:rsidRDefault="00765FA9" w:rsidP="00FA27F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Comparison of losses between Q20 and Q22 optics shows no significant difference even though the momentum aperture is smaller for Q20</w:t>
      </w:r>
      <w:r w:rsidR="007F0177">
        <w:rPr>
          <w:lang w:val="en-US"/>
        </w:rPr>
        <w:t>.</w:t>
      </w:r>
    </w:p>
    <w:p w14:paraId="55AF3007" w14:textId="400C2608" w:rsidR="00FA27F5" w:rsidRDefault="00765FA9" w:rsidP="00FA27F5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Same experimental conditions for</w:t>
      </w:r>
      <w:r w:rsidR="00EA07EF">
        <w:rPr>
          <w:lang w:val="en-US"/>
        </w:rPr>
        <w:t xml:space="preserve"> the</w:t>
      </w:r>
      <w:r w:rsidR="007F0177">
        <w:rPr>
          <w:lang w:val="en-US"/>
        </w:rPr>
        <w:t xml:space="preserve"> two</w:t>
      </w:r>
      <w:r w:rsidR="00EA07EF">
        <w:rPr>
          <w:lang w:val="en-US"/>
        </w:rPr>
        <w:t xml:space="preserve"> beams</w:t>
      </w:r>
      <w:r w:rsidR="007F0177">
        <w:rPr>
          <w:lang w:val="en-US"/>
        </w:rPr>
        <w:t>, measured simultaneously.</w:t>
      </w:r>
    </w:p>
    <w:p w14:paraId="271DC27E" w14:textId="3C8B98F6" w:rsidR="00765FA9" w:rsidRPr="00765FA9" w:rsidRDefault="007F0177" w:rsidP="00765FA9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Total transmission</w:t>
      </w:r>
      <w:r w:rsidR="00EA07EF">
        <w:rPr>
          <w:lang w:val="en-US"/>
        </w:rPr>
        <w:t xml:space="preserve"> after acceleration </w:t>
      </w:r>
      <w:r w:rsidR="00765FA9">
        <w:rPr>
          <w:lang w:val="en-US"/>
        </w:rPr>
        <w:t>comparable</w:t>
      </w:r>
      <w:r>
        <w:rPr>
          <w:lang w:val="en-US"/>
        </w:rPr>
        <w:t>.</w:t>
      </w:r>
    </w:p>
    <w:p w14:paraId="5972F543" w14:textId="7D882DC5" w:rsidR="00FA27F5" w:rsidRDefault="00FA27F5" w:rsidP="00FA27F5">
      <w:pPr>
        <w:pStyle w:val="ListParagraph"/>
        <w:numPr>
          <w:ilvl w:val="1"/>
          <w:numId w:val="10"/>
        </w:numPr>
        <w:rPr>
          <w:lang w:val="en-US"/>
        </w:rPr>
      </w:pPr>
      <w:r w:rsidRPr="007F0177">
        <w:rPr>
          <w:b/>
          <w:lang w:val="en-US"/>
        </w:rPr>
        <w:t>E</w:t>
      </w:r>
      <w:r w:rsidR="00EA07EF" w:rsidRPr="007F0177">
        <w:rPr>
          <w:b/>
          <w:lang w:val="en-US"/>
        </w:rPr>
        <w:t>. Shaposhnikova</w:t>
      </w:r>
      <w:r>
        <w:rPr>
          <w:lang w:val="en-US"/>
        </w:rPr>
        <w:t xml:space="preserve">: </w:t>
      </w:r>
      <w:r w:rsidR="008D18FE">
        <w:rPr>
          <w:lang w:val="en-US"/>
        </w:rPr>
        <w:t>For an increas</w:t>
      </w:r>
      <w:r w:rsidR="00642569">
        <w:rPr>
          <w:lang w:val="en-US"/>
        </w:rPr>
        <w:t xml:space="preserve">ing intensity, less losses </w:t>
      </w:r>
      <w:r w:rsidR="008D18FE">
        <w:rPr>
          <w:lang w:val="en-US"/>
        </w:rPr>
        <w:t xml:space="preserve">observed </w:t>
      </w:r>
      <w:r w:rsidR="00642569">
        <w:rPr>
          <w:lang w:val="en-US"/>
        </w:rPr>
        <w:t>in the past with</w:t>
      </w:r>
      <w:r w:rsidR="008D18FE">
        <w:rPr>
          <w:lang w:val="en-US"/>
        </w:rPr>
        <w:t xml:space="preserve"> Q22 optics</w:t>
      </w:r>
      <w:r w:rsidR="007F0177">
        <w:rPr>
          <w:lang w:val="en-US"/>
        </w:rPr>
        <w:t xml:space="preserve"> compared to Q20. On the contrary, </w:t>
      </w:r>
      <w:r w:rsidR="00642569">
        <w:rPr>
          <w:lang w:val="en-US"/>
        </w:rPr>
        <w:t>the last set of measurements</w:t>
      </w:r>
      <w:r w:rsidR="00BB3ACF">
        <w:rPr>
          <w:lang w:val="en-US"/>
        </w:rPr>
        <w:t xml:space="preserve"> does not exhibit</w:t>
      </w:r>
      <w:r w:rsidR="007F0177">
        <w:rPr>
          <w:lang w:val="en-US"/>
        </w:rPr>
        <w:t xml:space="preserve"> this difference (related to </w:t>
      </w:r>
      <w:r w:rsidR="00642569">
        <w:rPr>
          <w:lang w:val="en-US"/>
        </w:rPr>
        <w:t>emittance</w:t>
      </w:r>
      <w:r w:rsidR="007F0177">
        <w:rPr>
          <w:lang w:val="en-US"/>
        </w:rPr>
        <w:t xml:space="preserve"> or difference in injected intensity</w:t>
      </w:r>
      <w:r w:rsidR="00642569">
        <w:rPr>
          <w:lang w:val="en-US"/>
        </w:rPr>
        <w:t>?)</w:t>
      </w:r>
      <w:r>
        <w:rPr>
          <w:lang w:val="en-US"/>
        </w:rPr>
        <w:t>.</w:t>
      </w:r>
    </w:p>
    <w:p w14:paraId="3DDCEEED" w14:textId="4312B1A6" w:rsidR="00F25CC5" w:rsidRDefault="007F0177" w:rsidP="00F25CC5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 xml:space="preserve">Losses at injection were observed with Q22 optic during the MD while </w:t>
      </w:r>
      <w:r w:rsidR="00F25CC5">
        <w:rPr>
          <w:lang w:val="en-US"/>
        </w:rPr>
        <w:t xml:space="preserve">the </w:t>
      </w:r>
      <w:r>
        <w:rPr>
          <w:lang w:val="en-US"/>
        </w:rPr>
        <w:t xml:space="preserve">data </w:t>
      </w:r>
      <w:r w:rsidR="00F25CC5">
        <w:rPr>
          <w:lang w:val="en-US"/>
        </w:rPr>
        <w:t>plot</w:t>
      </w:r>
      <w:r>
        <w:rPr>
          <w:lang w:val="en-US"/>
        </w:rPr>
        <w:t>ted</w:t>
      </w:r>
      <w:r w:rsidR="00F25CC5">
        <w:rPr>
          <w:lang w:val="en-US"/>
        </w:rPr>
        <w:t xml:space="preserve"> shows higher in</w:t>
      </w:r>
      <w:r>
        <w:rPr>
          <w:lang w:val="en-US"/>
        </w:rPr>
        <w:t xml:space="preserve">tensity in Q22 (1% difference) </w:t>
      </w:r>
      <w:r w:rsidRPr="007F0177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F25CC5">
        <w:rPr>
          <w:lang w:val="en-US"/>
        </w:rPr>
        <w:t>Plot with intensity at injection and not after a few milliseconds.</w:t>
      </w:r>
    </w:p>
    <w:p w14:paraId="692F21BA" w14:textId="4D64AD86" w:rsidR="002E5FD4" w:rsidRDefault="002A1F81" w:rsidP="002E5FD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Observation of modulations in</w:t>
      </w:r>
      <w:r w:rsidR="00F25CC5">
        <w:rPr>
          <w:lang w:val="en-US"/>
        </w:rPr>
        <w:t xml:space="preserve"> intensity along the flat bottom (suggested by Fritz)</w:t>
      </w:r>
      <w:r>
        <w:rPr>
          <w:lang w:val="en-US"/>
        </w:rPr>
        <w:t>:</w:t>
      </w:r>
    </w:p>
    <w:p w14:paraId="106EC29F" w14:textId="6E2AEC66" w:rsidR="002E5FD4" w:rsidRPr="00F25CC5" w:rsidRDefault="002A1F81" w:rsidP="00F25CC5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Linear decrease </w:t>
      </w:r>
      <w:r w:rsidR="00F25CC5">
        <w:rPr>
          <w:lang w:val="en-US"/>
        </w:rPr>
        <w:t>removed</w:t>
      </w:r>
      <w:r>
        <w:rPr>
          <w:lang w:val="en-US"/>
        </w:rPr>
        <w:t xml:space="preserve"> from the data and a FFT</w:t>
      </w:r>
      <w:r w:rsidR="00F25CC5">
        <w:rPr>
          <w:lang w:val="en-US"/>
        </w:rPr>
        <w:t xml:space="preserve"> applied.</w:t>
      </w:r>
    </w:p>
    <w:p w14:paraId="5802CC60" w14:textId="7FBBF166" w:rsidR="002E5FD4" w:rsidRDefault="00A11994" w:rsidP="002E5FD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A peak</w:t>
      </w:r>
      <w:r w:rsidR="002E5FD4">
        <w:rPr>
          <w:lang w:val="en-US"/>
        </w:rPr>
        <w:t xml:space="preserve"> at half of </w:t>
      </w:r>
      <w:r>
        <w:rPr>
          <w:lang w:val="en-US"/>
        </w:rPr>
        <w:t>the Nyqui</w:t>
      </w:r>
      <w:r w:rsidR="002E5FD4">
        <w:rPr>
          <w:lang w:val="en-US"/>
        </w:rPr>
        <w:t xml:space="preserve">st frequency </w:t>
      </w:r>
      <w:r>
        <w:rPr>
          <w:lang w:val="en-US"/>
        </w:rPr>
        <w:t>is observed</w:t>
      </w:r>
      <w:r w:rsidR="002A1F81">
        <w:rPr>
          <w:lang w:val="en-US"/>
        </w:rPr>
        <w:t>.</w:t>
      </w:r>
    </w:p>
    <w:p w14:paraId="53FD2299" w14:textId="161C85CF" w:rsidR="00A11994" w:rsidRDefault="00A11994" w:rsidP="00A11994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No explanation.</w:t>
      </w:r>
    </w:p>
    <w:p w14:paraId="31ECF205" w14:textId="2D7FACFF" w:rsidR="002E5FD4" w:rsidRDefault="00A11994" w:rsidP="002E5FD4">
      <w:pPr>
        <w:pStyle w:val="ListParagraph"/>
        <w:numPr>
          <w:ilvl w:val="2"/>
          <w:numId w:val="10"/>
        </w:numPr>
        <w:rPr>
          <w:lang w:val="en-US"/>
        </w:rPr>
      </w:pPr>
      <w:r w:rsidRPr="002A1F81">
        <w:rPr>
          <w:b/>
          <w:lang w:val="en-US"/>
        </w:rPr>
        <w:t>E. Shaposhnikova</w:t>
      </w:r>
      <w:r>
        <w:rPr>
          <w:lang w:val="en-US"/>
        </w:rPr>
        <w:t xml:space="preserve">: T. Bohl </w:t>
      </w:r>
      <w:r w:rsidR="002E5FD4">
        <w:rPr>
          <w:lang w:val="en-US"/>
        </w:rPr>
        <w:t xml:space="preserve">sees </w:t>
      </w:r>
      <w:r>
        <w:rPr>
          <w:lang w:val="en-US"/>
        </w:rPr>
        <w:t>this peak in measurement for a long time.</w:t>
      </w:r>
    </w:p>
    <w:p w14:paraId="240BA869" w14:textId="6E2AB5A6" w:rsidR="002E5FD4" w:rsidRDefault="00A11994" w:rsidP="00612DCC">
      <w:pPr>
        <w:pStyle w:val="ListParagraph"/>
        <w:numPr>
          <w:ilvl w:val="2"/>
          <w:numId w:val="10"/>
        </w:numPr>
        <w:rPr>
          <w:lang w:val="en-US"/>
        </w:rPr>
      </w:pPr>
      <w:r w:rsidRPr="002A1F81">
        <w:rPr>
          <w:b/>
          <w:lang w:val="en-US"/>
        </w:rPr>
        <w:t>A. Farricker</w:t>
      </w:r>
      <w:r w:rsidR="00612DCC">
        <w:rPr>
          <w:lang w:val="en-US"/>
        </w:rPr>
        <w:t xml:space="preserve">: </w:t>
      </w:r>
      <w:r w:rsidR="00084C92">
        <w:rPr>
          <w:lang w:val="en-US"/>
        </w:rPr>
        <w:t xml:space="preserve">Possible </w:t>
      </w:r>
      <w:r w:rsidR="00612DCC">
        <w:rPr>
          <w:lang w:val="en-US"/>
        </w:rPr>
        <w:t xml:space="preserve">oscillation in </w:t>
      </w:r>
      <w:r w:rsidR="00084C92">
        <w:rPr>
          <w:lang w:val="en-US"/>
        </w:rPr>
        <w:t xml:space="preserve">the </w:t>
      </w:r>
      <w:r w:rsidR="00612DCC">
        <w:rPr>
          <w:lang w:val="en-US"/>
        </w:rPr>
        <w:t>mea</w:t>
      </w:r>
      <w:r w:rsidR="00084C92">
        <w:rPr>
          <w:lang w:val="en-US"/>
        </w:rPr>
        <w:t>surement device giving a contribution</w:t>
      </w:r>
      <w:r w:rsidR="00612DCC">
        <w:rPr>
          <w:lang w:val="en-US"/>
        </w:rPr>
        <w:t xml:space="preserve"> at half of </w:t>
      </w:r>
      <w:r w:rsidR="00084C92">
        <w:rPr>
          <w:lang w:val="en-US"/>
        </w:rPr>
        <w:t xml:space="preserve">the </w:t>
      </w:r>
      <w:r w:rsidR="00612DCC">
        <w:rPr>
          <w:lang w:val="en-US"/>
        </w:rPr>
        <w:t>sampling frequency</w:t>
      </w:r>
      <w:r w:rsidR="00084C92">
        <w:rPr>
          <w:lang w:val="en-US"/>
        </w:rPr>
        <w:t>.</w:t>
      </w:r>
    </w:p>
    <w:p w14:paraId="76F416BA" w14:textId="55DB89B2" w:rsidR="00612DCC" w:rsidRDefault="00084C92" w:rsidP="00612DCC">
      <w:pPr>
        <w:pStyle w:val="ListParagraph"/>
        <w:numPr>
          <w:ilvl w:val="2"/>
          <w:numId w:val="10"/>
        </w:numPr>
        <w:rPr>
          <w:lang w:val="en-US"/>
        </w:rPr>
      </w:pPr>
      <w:r w:rsidRPr="002A1F81">
        <w:rPr>
          <w:b/>
          <w:lang w:val="en-US"/>
        </w:rPr>
        <w:t>A. Lasheen</w:t>
      </w:r>
      <w:r w:rsidR="00612DCC">
        <w:rPr>
          <w:lang w:val="en-US"/>
        </w:rPr>
        <w:t>: quadrupole frequency under</w:t>
      </w:r>
      <w:r>
        <w:rPr>
          <w:lang w:val="en-US"/>
        </w:rPr>
        <w:t>-</w:t>
      </w:r>
      <w:r w:rsidR="00612DCC">
        <w:rPr>
          <w:lang w:val="en-US"/>
        </w:rPr>
        <w:t>sampled?</w:t>
      </w:r>
    </w:p>
    <w:p w14:paraId="6A6983FC" w14:textId="1EEA5CD2" w:rsidR="00612DCC" w:rsidRDefault="00612DCC" w:rsidP="00612DCC">
      <w:pPr>
        <w:pStyle w:val="ListParagraph"/>
        <w:numPr>
          <w:ilvl w:val="2"/>
          <w:numId w:val="10"/>
        </w:numPr>
        <w:rPr>
          <w:lang w:val="en-US"/>
        </w:rPr>
      </w:pPr>
      <w:r w:rsidRPr="00612DCC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CA1E72">
        <w:rPr>
          <w:lang w:val="en-US"/>
        </w:rPr>
        <w:t>Appears systematically in</w:t>
      </w:r>
      <w:r w:rsidR="00084C92">
        <w:rPr>
          <w:lang w:val="en-US"/>
        </w:rPr>
        <w:t xml:space="preserve"> measurement</w:t>
      </w:r>
      <w:r w:rsidR="00CA1E72">
        <w:rPr>
          <w:lang w:val="en-US"/>
        </w:rPr>
        <w:t>s</w:t>
      </w:r>
      <w:r w:rsidR="002A1F81">
        <w:rPr>
          <w:lang w:val="en-US"/>
        </w:rPr>
        <w:t>.</w:t>
      </w:r>
      <w:r>
        <w:rPr>
          <w:lang w:val="en-US"/>
        </w:rPr>
        <w:t xml:space="preserve"> </w:t>
      </w:r>
    </w:p>
    <w:p w14:paraId="3831391A" w14:textId="4905F556" w:rsidR="00206000" w:rsidRDefault="002A1F81" w:rsidP="0020600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Effect of 200 MHz voltage along the flat bottom</w:t>
      </w:r>
      <w:r w:rsidR="00084C92">
        <w:rPr>
          <w:lang w:val="en-US"/>
        </w:rPr>
        <w:t xml:space="preserve"> (</w:t>
      </w:r>
      <w:r w:rsidR="00206000">
        <w:rPr>
          <w:lang w:val="en-US"/>
        </w:rPr>
        <w:t>capture at 4.5</w:t>
      </w:r>
      <w:r w:rsidR="00084C92">
        <w:rPr>
          <w:lang w:val="en-US"/>
        </w:rPr>
        <w:t xml:space="preserve"> MV)</w:t>
      </w:r>
      <w:r>
        <w:rPr>
          <w:lang w:val="en-US"/>
        </w:rPr>
        <w:t>:</w:t>
      </w:r>
    </w:p>
    <w:p w14:paraId="19C1CA5A" w14:textId="76B23D07" w:rsidR="00CF0067" w:rsidRDefault="00CA1E72" w:rsidP="00CF0067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 </w:t>
      </w:r>
      <w:r w:rsidR="002A1F81">
        <w:rPr>
          <w:lang w:val="en-US"/>
        </w:rPr>
        <w:t>Increase/decrease</w:t>
      </w:r>
      <w:r w:rsidR="00CF0067">
        <w:rPr>
          <w:lang w:val="en-US"/>
        </w:rPr>
        <w:t xml:space="preserve"> voltage </w:t>
      </w:r>
      <w:r w:rsidR="00CF0067" w:rsidRPr="00CF0067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CF0067">
        <w:rPr>
          <w:lang w:val="en-US"/>
        </w:rPr>
        <w:t>losses</w:t>
      </w:r>
      <w:r>
        <w:rPr>
          <w:lang w:val="en-US"/>
        </w:rPr>
        <w:t xml:space="preserve"> increase</w:t>
      </w:r>
      <w:r w:rsidR="002A1F81">
        <w:rPr>
          <w:lang w:val="en-US"/>
        </w:rPr>
        <w:t>.</w:t>
      </w:r>
    </w:p>
    <w:p w14:paraId="1B8109D6" w14:textId="2EDC3B24" w:rsidR="000B6ECE" w:rsidRDefault="00084C92" w:rsidP="000B6ECE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3</w:t>
      </w:r>
      <w:r w:rsidR="00CA1E72">
        <w:rPr>
          <w:lang w:val="en-US"/>
        </w:rPr>
        <w:t xml:space="preserve"> </w:t>
      </w:r>
      <w:r>
        <w:rPr>
          <w:lang w:val="en-US"/>
        </w:rPr>
        <w:t>MV</w:t>
      </w:r>
      <w:r w:rsidR="00CA1E72">
        <w:rPr>
          <w:lang w:val="en-US"/>
        </w:rPr>
        <w:t xml:space="preserve">: Since the bucket is already </w:t>
      </w:r>
      <w:r w:rsidR="002A1F81">
        <w:rPr>
          <w:lang w:val="en-US"/>
        </w:rPr>
        <w:t xml:space="preserve">partially </w:t>
      </w:r>
      <w:r w:rsidR="00CA1E72">
        <w:rPr>
          <w:lang w:val="en-US"/>
        </w:rPr>
        <w:t>full at 4.5 MV, a smaller acceptance gives more losses</w:t>
      </w:r>
      <w:r>
        <w:rPr>
          <w:lang w:val="en-US"/>
        </w:rPr>
        <w:t>.</w:t>
      </w:r>
    </w:p>
    <w:p w14:paraId="343544E0" w14:textId="51D5A8D2" w:rsidR="000B6ECE" w:rsidRDefault="000B6ECE" w:rsidP="000B6ECE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7</w:t>
      </w:r>
      <w:r w:rsidR="00CA1E72">
        <w:rPr>
          <w:lang w:val="en-US"/>
        </w:rPr>
        <w:t xml:space="preserve"> </w:t>
      </w:r>
      <w:r>
        <w:rPr>
          <w:lang w:val="en-US"/>
        </w:rPr>
        <w:t>MV</w:t>
      </w:r>
      <w:r w:rsidR="00084C92">
        <w:rPr>
          <w:lang w:val="en-US"/>
        </w:rPr>
        <w:t xml:space="preserve">: </w:t>
      </w:r>
      <w:r w:rsidR="00CA1E72">
        <w:rPr>
          <w:lang w:val="en-US"/>
        </w:rPr>
        <w:t xml:space="preserve">Bucket height and momentum aperture are comparable </w:t>
      </w:r>
      <w:r w:rsidR="00CA1E72" w:rsidRPr="00CA1E72">
        <w:rPr>
          <w:lang w:val="en-US"/>
        </w:rPr>
        <w:sym w:font="Wingdings" w:char="F0E0"/>
      </w:r>
      <w:r w:rsidR="00CA1E72">
        <w:rPr>
          <w:lang w:val="en-US"/>
        </w:rPr>
        <w:t xml:space="preserve"> losses</w:t>
      </w:r>
      <w:r w:rsidR="00084C92">
        <w:rPr>
          <w:lang w:val="en-US"/>
        </w:rPr>
        <w:t>.</w:t>
      </w:r>
      <w:r w:rsidR="00CA1E72">
        <w:rPr>
          <w:lang w:val="en-US"/>
        </w:rPr>
        <w:t xml:space="preserve"> Note that particles are recaptured when the voltage increases and therefore the intensity inside the beam follow</w:t>
      </w:r>
      <w:r w:rsidR="002A1F81">
        <w:rPr>
          <w:lang w:val="en-US"/>
        </w:rPr>
        <w:t>s</w:t>
      </w:r>
      <w:r w:rsidR="00CA1E72">
        <w:rPr>
          <w:lang w:val="en-US"/>
        </w:rPr>
        <w:t xml:space="preserve"> the BCT exactly.</w:t>
      </w:r>
    </w:p>
    <w:p w14:paraId="56D20EA8" w14:textId="3493E9B1" w:rsidR="009A0A54" w:rsidRDefault="002A1F81" w:rsidP="009A0A5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Relative losses in first bunch</w:t>
      </w:r>
      <w:r w:rsidR="00BE0E47">
        <w:rPr>
          <w:lang w:val="en-US"/>
        </w:rPr>
        <w:t xml:space="preserve"> higher than the following </w:t>
      </w:r>
      <w:r w:rsidR="009D51F5" w:rsidRPr="009D51F5">
        <w:rPr>
          <w:lang w:val="en-US"/>
        </w:rPr>
        <w:sym w:font="Wingdings" w:char="F0E0"/>
      </w:r>
      <w:r w:rsidR="009D51F5">
        <w:rPr>
          <w:lang w:val="en-US"/>
        </w:rPr>
        <w:t xml:space="preserve"> need to be understood</w:t>
      </w:r>
      <w:r w:rsidR="00BE0E47">
        <w:rPr>
          <w:lang w:val="en-US"/>
        </w:rPr>
        <w:t>.</w:t>
      </w:r>
    </w:p>
    <w:p w14:paraId="73BAA39B" w14:textId="5E92C5A2" w:rsidR="004D136A" w:rsidRDefault="004D136A" w:rsidP="004D136A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lastRenderedPageBreak/>
        <w:t xml:space="preserve">The measurements are done using two RF but it is known that </w:t>
      </w:r>
      <w:r w:rsidR="007154BC">
        <w:rPr>
          <w:lang w:val="en-US"/>
        </w:rPr>
        <w:t>the first and the last bunch see</w:t>
      </w:r>
      <w:r>
        <w:rPr>
          <w:lang w:val="en-US"/>
        </w:rPr>
        <w:t xml:space="preserve"> the worst phase of the 800 MHz voltage compared to the rest of the beam </w:t>
      </w:r>
      <w:r w:rsidRPr="004D136A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7154BC">
        <w:rPr>
          <w:lang w:val="en-US"/>
        </w:rPr>
        <w:t xml:space="preserve"> </w:t>
      </w:r>
      <w:r>
        <w:rPr>
          <w:lang w:val="en-US"/>
        </w:rPr>
        <w:t>The measurement should be done using a single RF.</w:t>
      </w:r>
    </w:p>
    <w:p w14:paraId="71725179" w14:textId="029A7525" w:rsidR="008A398F" w:rsidRDefault="003F54F5" w:rsidP="009A0A5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R</w:t>
      </w:r>
      <w:r w:rsidR="007E1852">
        <w:rPr>
          <w:lang w:val="en-US"/>
        </w:rPr>
        <w:t>elative losses of the first 12 bunches are lower than the rest of the batch</w:t>
      </w:r>
      <w:r>
        <w:rPr>
          <w:lang w:val="en-US"/>
        </w:rPr>
        <w:t>.</w:t>
      </w:r>
    </w:p>
    <w:p w14:paraId="1AC10A75" w14:textId="006FB2CC" w:rsidR="009A0A54" w:rsidRDefault="003F54F5" w:rsidP="008A398F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Effect of phase-</w:t>
      </w:r>
      <w:r w:rsidR="008A398F">
        <w:rPr>
          <w:lang w:val="en-US"/>
        </w:rPr>
        <w:t xml:space="preserve">loop? </w:t>
      </w:r>
    </w:p>
    <w:p w14:paraId="3FCFD65E" w14:textId="00C90F98" w:rsidR="00096E0D" w:rsidRPr="00096E0D" w:rsidRDefault="007E1852" w:rsidP="00096E0D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It has been seen that m</w:t>
      </w:r>
      <w:r w:rsidR="003F54F5">
        <w:rPr>
          <w:lang w:val="en-US"/>
        </w:rPr>
        <w:t>oving the sampling of the phase-</w:t>
      </w:r>
      <w:r>
        <w:rPr>
          <w:lang w:val="en-US"/>
        </w:rPr>
        <w:t xml:space="preserve">loop to the center of the batch mitigates slightly the losses </w:t>
      </w:r>
      <w:r w:rsidRPr="007E1852">
        <w:rPr>
          <w:lang w:val="en-US"/>
        </w:rPr>
        <w:sym w:font="Wingdings" w:char="F0E0"/>
      </w:r>
      <w:r>
        <w:rPr>
          <w:lang w:val="en-US"/>
        </w:rPr>
        <w:t xml:space="preserve"> this </w:t>
      </w:r>
      <w:r w:rsidR="008A398F">
        <w:rPr>
          <w:lang w:val="en-US"/>
        </w:rPr>
        <w:t>measurement must be reproduced.</w:t>
      </w:r>
    </w:p>
    <w:p w14:paraId="4A179470" w14:textId="72B2D502" w:rsidR="004D136A" w:rsidRDefault="007E1852" w:rsidP="004D136A">
      <w:pPr>
        <w:pStyle w:val="ListParagraph"/>
        <w:numPr>
          <w:ilvl w:val="0"/>
          <w:numId w:val="10"/>
        </w:numPr>
        <w:rPr>
          <w:lang w:val="en-US"/>
        </w:rPr>
      </w:pPr>
      <w:r w:rsidRPr="003F54F5">
        <w:rPr>
          <w:b/>
          <w:lang w:val="en-US"/>
        </w:rPr>
        <w:t>E. Shaposhnikova</w:t>
      </w:r>
      <w:r>
        <w:rPr>
          <w:lang w:val="en-US"/>
        </w:rPr>
        <w:t>: Two possible</w:t>
      </w:r>
      <w:r w:rsidR="009D51F5">
        <w:rPr>
          <w:lang w:val="en-US"/>
        </w:rPr>
        <w:t xml:space="preserve"> mechanism</w:t>
      </w:r>
      <w:r w:rsidR="003F54F5">
        <w:rPr>
          <w:lang w:val="en-US"/>
        </w:rPr>
        <w:t>s limiting the transmission</w:t>
      </w:r>
      <w:r w:rsidR="009D51F5">
        <w:rPr>
          <w:lang w:val="en-US"/>
        </w:rPr>
        <w:t>:</w:t>
      </w:r>
    </w:p>
    <w:p w14:paraId="03CB7943" w14:textId="498F33F1" w:rsidR="009D51F5" w:rsidRPr="004D136A" w:rsidRDefault="007E1852" w:rsidP="004D136A">
      <w:pPr>
        <w:pStyle w:val="ListParagraph"/>
        <w:numPr>
          <w:ilvl w:val="1"/>
          <w:numId w:val="10"/>
        </w:numPr>
        <w:rPr>
          <w:lang w:val="en-US"/>
        </w:rPr>
      </w:pPr>
      <w:r w:rsidRPr="004D136A">
        <w:rPr>
          <w:lang w:val="en-US"/>
        </w:rPr>
        <w:t xml:space="preserve">Limitation of </w:t>
      </w:r>
      <w:r w:rsidR="009D51F5" w:rsidRPr="004D136A">
        <w:rPr>
          <w:lang w:val="en-US"/>
        </w:rPr>
        <w:t>momentum aperture</w:t>
      </w:r>
      <w:r w:rsidRPr="004D136A">
        <w:rPr>
          <w:lang w:val="en-US"/>
        </w:rPr>
        <w:t>.</w:t>
      </w:r>
    </w:p>
    <w:p w14:paraId="4A6EC64C" w14:textId="6130FC1A" w:rsidR="009D51F5" w:rsidRDefault="007E1852" w:rsidP="004D136A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R</w:t>
      </w:r>
      <w:r w:rsidR="009D51F5">
        <w:rPr>
          <w:lang w:val="en-US"/>
        </w:rPr>
        <w:t>educed bucket area due to beam-loading</w:t>
      </w:r>
      <w:r>
        <w:rPr>
          <w:lang w:val="en-US"/>
        </w:rPr>
        <w:t>.</w:t>
      </w:r>
    </w:p>
    <w:p w14:paraId="65F1A073" w14:textId="18FF9BBC" w:rsidR="004D136A" w:rsidRDefault="00096E0D" w:rsidP="004D136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BCMS (smaller emittance) vs 25ns beam </w:t>
      </w:r>
      <w:r w:rsidRPr="00096E0D">
        <w:rPr>
          <w:lang w:val="en-US"/>
        </w:rPr>
        <w:sym w:font="Wingdings" w:char="F0E0"/>
      </w:r>
      <w:r>
        <w:rPr>
          <w:lang w:val="en-US"/>
        </w:rPr>
        <w:t xml:space="preserve"> significant </w:t>
      </w:r>
      <w:r w:rsidR="004D136A">
        <w:rPr>
          <w:lang w:val="en-US"/>
        </w:rPr>
        <w:t xml:space="preserve">reduction of losses </w:t>
      </w:r>
      <w:r>
        <w:rPr>
          <w:lang w:val="en-US"/>
        </w:rPr>
        <w:t>with BCMS</w:t>
      </w:r>
      <w:r w:rsidR="004D136A">
        <w:rPr>
          <w:lang w:val="en-US"/>
        </w:rPr>
        <w:t xml:space="preserve"> beam.</w:t>
      </w:r>
    </w:p>
    <w:p w14:paraId="451CB2B1" w14:textId="542588BC" w:rsidR="00096E0D" w:rsidRPr="004D136A" w:rsidRDefault="00D42C24" w:rsidP="00D42C24">
      <w:pPr>
        <w:pStyle w:val="ListParagraph"/>
        <w:numPr>
          <w:ilvl w:val="1"/>
          <w:numId w:val="10"/>
        </w:numPr>
        <w:rPr>
          <w:lang w:val="en-US"/>
        </w:rPr>
      </w:pPr>
      <w:r w:rsidRPr="00D42C24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4D136A">
        <w:rPr>
          <w:lang w:val="en-US"/>
        </w:rPr>
        <w:t>S</w:t>
      </w:r>
      <w:r w:rsidR="00096E0D" w:rsidRPr="004D136A">
        <w:rPr>
          <w:lang w:val="en-US"/>
        </w:rPr>
        <w:t>upport</w:t>
      </w:r>
      <w:r w:rsidR="003F54F5">
        <w:rPr>
          <w:lang w:val="en-US"/>
        </w:rPr>
        <w:t>s a limitation of momentum aperture</w:t>
      </w:r>
      <w:r w:rsidR="00096E0D" w:rsidRPr="004D136A">
        <w:rPr>
          <w:lang w:val="en-US"/>
        </w:rPr>
        <w:t>.</w:t>
      </w:r>
    </w:p>
    <w:p w14:paraId="3B51A41C" w14:textId="19F55112" w:rsidR="00676285" w:rsidRDefault="003F54F5" w:rsidP="00096E0D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Observation: S</w:t>
      </w:r>
      <w:r w:rsidR="00A12C5A">
        <w:rPr>
          <w:lang w:val="en-US"/>
        </w:rPr>
        <w:t>mall</w:t>
      </w:r>
      <w:r w:rsidR="003A69F9">
        <w:rPr>
          <w:lang w:val="en-US"/>
        </w:rPr>
        <w:t>er</w:t>
      </w:r>
      <w:r w:rsidR="00A12C5A">
        <w:rPr>
          <w:lang w:val="en-US"/>
        </w:rPr>
        <w:t xml:space="preserve"> transverse emittance</w:t>
      </w:r>
      <w:r>
        <w:rPr>
          <w:lang w:val="en-US"/>
        </w:rPr>
        <w:t xml:space="preserve"> </w:t>
      </w:r>
      <w:r w:rsidRPr="003F54F5">
        <w:rPr>
          <w:lang w:val="en-US"/>
        </w:rPr>
        <w:sym w:font="Wingdings" w:char="F0E0"/>
      </w:r>
      <w:r>
        <w:rPr>
          <w:lang w:val="en-US"/>
        </w:rPr>
        <w:t xml:space="preserve"> losses </w:t>
      </w:r>
      <w:r w:rsidR="003A69F9">
        <w:rPr>
          <w:lang w:val="en-US"/>
        </w:rPr>
        <w:t xml:space="preserve">less significant after injection but </w:t>
      </w:r>
      <w:r w:rsidR="00A12C5A">
        <w:rPr>
          <w:lang w:val="en-US"/>
        </w:rPr>
        <w:t xml:space="preserve">then </w:t>
      </w:r>
      <w:r w:rsidR="003A69F9">
        <w:rPr>
          <w:lang w:val="en-US"/>
        </w:rPr>
        <w:t xml:space="preserve">the rate </w:t>
      </w:r>
      <w:r w:rsidR="00A12C5A">
        <w:rPr>
          <w:lang w:val="en-US"/>
        </w:rPr>
        <w:t>increase</w:t>
      </w:r>
      <w:r w:rsidR="00676285">
        <w:rPr>
          <w:lang w:val="en-US"/>
        </w:rPr>
        <w:t>s.</w:t>
      </w:r>
    </w:p>
    <w:p w14:paraId="66EBAA2B" w14:textId="417A72C6" w:rsidR="00676285" w:rsidRDefault="00676285" w:rsidP="00D42C2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T</w:t>
      </w:r>
      <w:r w:rsidRPr="00676285">
        <w:rPr>
          <w:lang w:val="en-US"/>
        </w:rPr>
        <w:t>ransverse measurement</w:t>
      </w:r>
      <w:r>
        <w:rPr>
          <w:lang w:val="en-US"/>
        </w:rPr>
        <w:t>s necessary</w:t>
      </w:r>
      <w:r w:rsidR="003F54F5">
        <w:rPr>
          <w:lang w:val="en-US"/>
        </w:rPr>
        <w:t>.</w:t>
      </w:r>
    </w:p>
    <w:p w14:paraId="23E79EFF" w14:textId="59127506" w:rsidR="00676285" w:rsidRPr="004D136A" w:rsidRDefault="00676285" w:rsidP="00676285">
      <w:pPr>
        <w:pStyle w:val="ListParagraph"/>
        <w:numPr>
          <w:ilvl w:val="1"/>
          <w:numId w:val="10"/>
        </w:numPr>
        <w:rPr>
          <w:lang w:val="en-US"/>
        </w:rPr>
      </w:pPr>
      <w:r w:rsidRPr="003F54F5">
        <w:rPr>
          <w:b/>
          <w:lang w:val="en-US"/>
        </w:rPr>
        <w:t>H. Bartosik</w:t>
      </w:r>
      <w:r w:rsidRPr="00676285">
        <w:rPr>
          <w:lang w:val="en-US"/>
        </w:rPr>
        <w:t xml:space="preserve">: </w:t>
      </w:r>
      <w:r>
        <w:rPr>
          <w:lang w:val="en-US"/>
        </w:rPr>
        <w:t xml:space="preserve">The measurements have been taken but not </w:t>
      </w:r>
      <w:r w:rsidR="003F54F5">
        <w:rPr>
          <w:lang w:val="en-US"/>
        </w:rPr>
        <w:t>yet analyzed</w:t>
      </w:r>
      <w:r>
        <w:rPr>
          <w:lang w:val="en-US"/>
        </w:rPr>
        <w:t>.</w:t>
      </w:r>
    </w:p>
    <w:p w14:paraId="2FF80E67" w14:textId="320B1AC3" w:rsidR="00912421" w:rsidRDefault="00E15ED5" w:rsidP="00096E0D">
      <w:pPr>
        <w:pStyle w:val="ListParagraph"/>
        <w:numPr>
          <w:ilvl w:val="0"/>
          <w:numId w:val="10"/>
        </w:numPr>
        <w:rPr>
          <w:lang w:val="en-US"/>
        </w:rPr>
      </w:pPr>
      <w:r w:rsidRPr="003F54F5">
        <w:rPr>
          <w:b/>
          <w:lang w:val="en-US"/>
        </w:rPr>
        <w:t>E</w:t>
      </w:r>
      <w:r w:rsidR="00676285" w:rsidRPr="003F54F5">
        <w:rPr>
          <w:b/>
          <w:lang w:val="en-US"/>
        </w:rPr>
        <w:t>. Shaposhnikova</w:t>
      </w:r>
      <w:r w:rsidR="007B1F46">
        <w:rPr>
          <w:lang w:val="en-US"/>
        </w:rPr>
        <w:t>: W</w:t>
      </w:r>
      <w:r>
        <w:rPr>
          <w:lang w:val="en-US"/>
        </w:rPr>
        <w:t xml:space="preserve">ith </w:t>
      </w:r>
      <w:r w:rsidR="00676285">
        <w:rPr>
          <w:lang w:val="en-US"/>
        </w:rPr>
        <w:t xml:space="preserve">a </w:t>
      </w:r>
      <w:r>
        <w:rPr>
          <w:lang w:val="en-US"/>
        </w:rPr>
        <w:t xml:space="preserve">proper model of </w:t>
      </w:r>
      <w:r w:rsidR="00676285">
        <w:rPr>
          <w:lang w:val="en-US"/>
        </w:rPr>
        <w:t>the feedback, it would be possible to reproduce in simulation the pattern observed of t</w:t>
      </w:r>
      <w:r w:rsidR="007B1F46">
        <w:rPr>
          <w:lang w:val="en-US"/>
        </w:rPr>
        <w:t>he losses along the batch. Low</w:t>
      </w:r>
      <w:r w:rsidR="00676285">
        <w:rPr>
          <w:lang w:val="en-US"/>
        </w:rPr>
        <w:t xml:space="preserve"> flat bottom voltage should be used to avoid as much as possible the aperture limitation.</w:t>
      </w:r>
    </w:p>
    <w:p w14:paraId="04A501D0" w14:textId="56628A89" w:rsidR="007D4D64" w:rsidRPr="00A843D6" w:rsidRDefault="007D4D64" w:rsidP="007D4D64">
      <w:pPr>
        <w:pStyle w:val="IntenseQuote"/>
        <w:rPr>
          <w:b/>
          <w:i w:val="0"/>
        </w:rPr>
      </w:pPr>
      <w:r>
        <w:rPr>
          <w:b/>
          <w:i w:val="0"/>
        </w:rPr>
        <w:t>2 –</w:t>
      </w:r>
      <w:r w:rsidRPr="007A62D9">
        <w:rPr>
          <w:b/>
          <w:i w:val="0"/>
        </w:rPr>
        <w:t xml:space="preserve"> </w:t>
      </w:r>
      <w:r w:rsidR="00A74A34">
        <w:rPr>
          <w:b/>
          <w:i w:val="0"/>
          <w:lang w:val="en-GB"/>
        </w:rPr>
        <w:t xml:space="preserve">Measurements of beam instabilities during ramp with FB off 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A74A34">
        <w:rPr>
          <w:b/>
          <w:i w:val="0"/>
        </w:rPr>
        <w:t>J</w:t>
      </w:r>
      <w:r w:rsidR="00520E39">
        <w:rPr>
          <w:b/>
          <w:i w:val="0"/>
        </w:rPr>
        <w:t xml:space="preserve">. </w:t>
      </w:r>
      <w:r w:rsidR="00A74A34">
        <w:rPr>
          <w:b/>
          <w:i w:val="0"/>
        </w:rPr>
        <w:t>Repond</w:t>
      </w:r>
    </w:p>
    <w:p w14:paraId="1A8B195C" w14:textId="5E1F45C0" w:rsidR="00D42C24" w:rsidRPr="00D42C24" w:rsidRDefault="00D42C24" w:rsidP="00D42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 w:rsidRPr="00D42C24">
        <w:rPr>
          <w:rFonts w:ascii="Calibri" w:hAnsi="Calibri"/>
          <w:sz w:val="22"/>
          <w:szCs w:val="22"/>
        </w:rPr>
        <w:t>This talk present</w:t>
      </w:r>
      <w:r w:rsidR="00852058">
        <w:rPr>
          <w:rFonts w:ascii="Calibri" w:hAnsi="Calibri"/>
          <w:sz w:val="22"/>
          <w:szCs w:val="22"/>
        </w:rPr>
        <w:t>s</w:t>
      </w:r>
      <w:r w:rsidRPr="00D42C24">
        <w:rPr>
          <w:rFonts w:ascii="Calibri" w:hAnsi="Calibri"/>
          <w:sz w:val="22"/>
          <w:szCs w:val="22"/>
        </w:rPr>
        <w:t xml:space="preserve"> the last set of </w:t>
      </w:r>
      <w:r w:rsidR="00A807BF">
        <w:rPr>
          <w:rFonts w:ascii="Calibri" w:hAnsi="Calibri"/>
          <w:sz w:val="22"/>
          <w:szCs w:val="22"/>
        </w:rPr>
        <w:t xml:space="preserve">LHC beam </w:t>
      </w:r>
      <w:r w:rsidRPr="00D42C24">
        <w:rPr>
          <w:rFonts w:ascii="Calibri" w:hAnsi="Calibri"/>
          <w:sz w:val="22"/>
          <w:szCs w:val="22"/>
        </w:rPr>
        <w:t>measurements related to instabilities during ramp and the instability threshold</w:t>
      </w:r>
      <w:r w:rsidR="00852058">
        <w:rPr>
          <w:rFonts w:ascii="Calibri" w:hAnsi="Calibri"/>
          <w:sz w:val="22"/>
          <w:szCs w:val="22"/>
        </w:rPr>
        <w:t xml:space="preserve">. The measurements were done using a </w:t>
      </w:r>
      <w:r w:rsidRPr="00D42C24">
        <w:rPr>
          <w:rFonts w:ascii="Calibri" w:hAnsi="Calibri"/>
          <w:sz w:val="22"/>
          <w:szCs w:val="22"/>
        </w:rPr>
        <w:t>single RF for 12 bunches without feed</w:t>
      </w:r>
      <w:r w:rsidR="00852058">
        <w:rPr>
          <w:rFonts w:ascii="Calibri" w:hAnsi="Calibri"/>
          <w:sz w:val="22"/>
          <w:szCs w:val="22"/>
        </w:rPr>
        <w:t>-</w:t>
      </w:r>
      <w:r w:rsidRPr="00D42C24">
        <w:rPr>
          <w:rFonts w:ascii="Calibri" w:hAnsi="Calibri"/>
          <w:sz w:val="22"/>
          <w:szCs w:val="22"/>
        </w:rPr>
        <w:t>back and feed</w:t>
      </w:r>
      <w:r w:rsidR="00852058">
        <w:rPr>
          <w:rFonts w:ascii="Calibri" w:hAnsi="Calibri"/>
          <w:sz w:val="22"/>
          <w:szCs w:val="22"/>
        </w:rPr>
        <w:t>-</w:t>
      </w:r>
      <w:r w:rsidRPr="00D42C24">
        <w:rPr>
          <w:rFonts w:ascii="Calibri" w:hAnsi="Calibri"/>
          <w:sz w:val="22"/>
          <w:szCs w:val="22"/>
        </w:rPr>
        <w:t>forward to observe the effect of the longitudinal damper on the stability threshold. The time dependence of the instability threshold is studied as well.</w:t>
      </w:r>
    </w:p>
    <w:p w14:paraId="20396D7C" w14:textId="77777777" w:rsidR="00D42C24" w:rsidRPr="00D42C24" w:rsidRDefault="00D42C24" w:rsidP="00D42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634E694" w14:textId="5A9934C6" w:rsidR="00520E39" w:rsidRDefault="00852058" w:rsidP="00A74A3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Operational/CBA voltage program </w:t>
      </w:r>
      <w:r w:rsidR="00D42C24">
        <w:rPr>
          <w:lang w:val="en-US"/>
        </w:rPr>
        <w:t>used</w:t>
      </w:r>
      <w:r w:rsidR="00243F6B">
        <w:rPr>
          <w:lang w:val="en-US"/>
        </w:rPr>
        <w:t xml:space="preserve"> and different emittances.</w:t>
      </w:r>
    </w:p>
    <w:p w14:paraId="1CCFA3C8" w14:textId="17503C57" w:rsidR="00D42C24" w:rsidRDefault="00D42C24" w:rsidP="00A74A3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effect of the longitudinal damper on the instability threshold is negligible for 12 bunches.</w:t>
      </w:r>
    </w:p>
    <w:p w14:paraId="45324254" w14:textId="5DAE4DA7" w:rsidR="00D42C24" w:rsidRPr="00D42C24" w:rsidRDefault="00D42C24" w:rsidP="00D42C24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sym w:font="Wingdings" w:char="F0E0"/>
      </w:r>
      <w:r w:rsidRPr="00D42C24">
        <w:rPr>
          <w:lang w:val="en-US"/>
        </w:rPr>
        <w:t xml:space="preserve"> LD can be neglected in simulation.</w:t>
      </w:r>
    </w:p>
    <w:p w14:paraId="7C279A3D" w14:textId="27A95C23" w:rsidR="00D42C24" w:rsidRPr="00D42C24" w:rsidRDefault="00D42C24" w:rsidP="00D42C24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D42C24">
        <w:rPr>
          <w:lang w:val="en-US"/>
        </w:rPr>
        <w:t>T</w:t>
      </w:r>
      <w:r w:rsidR="00243F6B">
        <w:rPr>
          <w:lang w:val="en-US"/>
        </w:rPr>
        <w:t xml:space="preserve">he time dependence </w:t>
      </w:r>
      <w:r w:rsidRPr="00D42C24">
        <w:rPr>
          <w:lang w:val="en-US"/>
        </w:rPr>
        <w:t xml:space="preserve">of the instability threshold along the acceleration cycle is similar to </w:t>
      </w:r>
      <w:r w:rsidR="00243F6B">
        <w:rPr>
          <w:lang w:val="en-US"/>
        </w:rPr>
        <w:t xml:space="preserve">the </w:t>
      </w:r>
      <w:r w:rsidRPr="00D42C24">
        <w:rPr>
          <w:lang w:val="en-US"/>
        </w:rPr>
        <w:t>analytical prediction</w:t>
      </w:r>
      <w:r w:rsidR="00243F6B">
        <w:rPr>
          <w:lang w:val="en-US"/>
        </w:rPr>
        <w:t>.</w:t>
      </w:r>
    </w:p>
    <w:p w14:paraId="66C5EB36" w14:textId="4ED49D9C" w:rsidR="00D42C24" w:rsidRPr="00D42C24" w:rsidRDefault="00D42C24" w:rsidP="00D42C24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D42C24">
        <w:rPr>
          <w:lang w:val="en-US"/>
        </w:rPr>
        <w:sym w:font="Wingdings" w:char="F0E0"/>
      </w:r>
      <w:r>
        <w:rPr>
          <w:lang w:val="en-US"/>
        </w:rPr>
        <w:t xml:space="preserve"> Could be used to disentangle the effects of the 200 MHz main harmonic and the 630 MHz HOM</w:t>
      </w:r>
      <w:r w:rsidR="00A807BF">
        <w:rPr>
          <w:lang w:val="en-US"/>
        </w:rPr>
        <w:t xml:space="preserve"> during ramp.</w:t>
      </w:r>
    </w:p>
    <w:p w14:paraId="2C61105F" w14:textId="26E13DDA" w:rsidR="008447F4" w:rsidRPr="00A843D6" w:rsidRDefault="008447F4" w:rsidP="00D42C24">
      <w:pPr>
        <w:pStyle w:val="IntenseQuote"/>
        <w:pBdr>
          <w:top w:val="single" w:sz="4" w:space="11" w:color="499BC9" w:themeColor="accent1"/>
        </w:pBdr>
        <w:ind w:left="720"/>
        <w:jc w:val="left"/>
        <w:rPr>
          <w:b/>
          <w:i w:val="0"/>
        </w:rPr>
      </w:pPr>
      <w:r>
        <w:rPr>
          <w:b/>
          <w:i w:val="0"/>
        </w:rPr>
        <w:t>3</w:t>
      </w:r>
      <w:r w:rsidR="00243F6B">
        <w:rPr>
          <w:b/>
          <w:i w:val="0"/>
        </w:rPr>
        <w:t xml:space="preserve"> – AO</w:t>
      </w:r>
      <w:r>
        <w:rPr>
          <w:b/>
          <w:i w:val="0"/>
        </w:rPr>
        <w:t>B</w:t>
      </w:r>
      <w:r w:rsidR="00243F6B">
        <w:rPr>
          <w:b/>
          <w:i w:val="0"/>
          <w:lang w:val="en-GB"/>
        </w:rPr>
        <w:t xml:space="preserve"> 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243F6B">
        <w:rPr>
          <w:b/>
          <w:i w:val="0"/>
        </w:rPr>
        <w:t>A. Lasheen</w:t>
      </w:r>
      <w:r>
        <w:rPr>
          <w:b/>
          <w:i w:val="0"/>
        </w:rPr>
        <w:t xml:space="preserve">, </w:t>
      </w:r>
      <w:r w:rsidR="00A807BF">
        <w:rPr>
          <w:b/>
          <w:i w:val="0"/>
        </w:rPr>
        <w:t>H. Bartosik</w:t>
      </w:r>
      <w:r w:rsidR="00243F6B">
        <w:rPr>
          <w:b/>
          <w:i w:val="0"/>
        </w:rPr>
        <w:t>, P. Kramer</w:t>
      </w:r>
    </w:p>
    <w:p w14:paraId="1E18DC51" w14:textId="07264CE0" w:rsidR="008447F4" w:rsidRPr="008447F4" w:rsidRDefault="00A807BF" w:rsidP="008447F4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3F6B">
        <w:rPr>
          <w:lang w:val="en-US"/>
        </w:rPr>
        <w:lastRenderedPageBreak/>
        <w:t>A. Lasheen</w:t>
      </w:r>
      <w:r>
        <w:rPr>
          <w:lang w:val="en-US"/>
        </w:rPr>
        <w:t xml:space="preserve">: </w:t>
      </w:r>
      <w:r w:rsidRPr="00243F6B">
        <w:rPr>
          <w:b/>
          <w:lang w:val="en-US"/>
        </w:rPr>
        <w:t>Tomography in the SPS after injection</w:t>
      </w:r>
      <w:r>
        <w:rPr>
          <w:lang w:val="en-US"/>
        </w:rPr>
        <w:t>.</w:t>
      </w:r>
    </w:p>
    <w:p w14:paraId="59E4AFDB" w14:textId="73884B6B" w:rsidR="008447F4" w:rsidRDefault="00A807BF" w:rsidP="008447F4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Comparison between single and multi-bunch</w:t>
      </w:r>
      <w:r w:rsidR="00243F6B">
        <w:rPr>
          <w:lang w:val="en-US"/>
        </w:rPr>
        <w:t>.</w:t>
      </w:r>
    </w:p>
    <w:p w14:paraId="3F1486DD" w14:textId="68223C3E" w:rsidR="008447F4" w:rsidRDefault="00A807BF" w:rsidP="00A807BF">
      <w:pPr>
        <w:pStyle w:val="ListParagraph"/>
        <w:numPr>
          <w:ilvl w:val="2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Single:</w:t>
      </w:r>
      <w:r w:rsidR="008447F4">
        <w:rPr>
          <w:lang w:val="en-US"/>
        </w:rPr>
        <w:t xml:space="preserve"> </w:t>
      </w:r>
      <w:r w:rsidR="00243F6B">
        <w:rPr>
          <w:lang w:val="en-US"/>
        </w:rPr>
        <w:t>Parabolic bunch,</w:t>
      </w:r>
      <w:r>
        <w:rPr>
          <w:lang w:val="en-US"/>
        </w:rPr>
        <w:t xml:space="preserve"> core</w:t>
      </w:r>
      <w:r w:rsidR="00243F6B">
        <w:rPr>
          <w:lang w:val="en-US"/>
        </w:rPr>
        <w:t xml:space="preserve"> dense</w:t>
      </w:r>
      <w:r>
        <w:rPr>
          <w:lang w:val="en-US"/>
        </w:rPr>
        <w:t xml:space="preserve"> and tails negligible.</w:t>
      </w:r>
    </w:p>
    <w:p w14:paraId="71E33192" w14:textId="2E0FF121" w:rsidR="008447F4" w:rsidRDefault="00A807BF" w:rsidP="00A807BF">
      <w:pPr>
        <w:pStyle w:val="ListParagraph"/>
        <w:numPr>
          <w:ilvl w:val="2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Multi: Not parabolic anymore, core with a “</w:t>
      </w:r>
      <w:r w:rsidR="008447F4">
        <w:rPr>
          <w:lang w:val="en-US"/>
        </w:rPr>
        <w:t>banana shape</w:t>
      </w:r>
      <w:r>
        <w:rPr>
          <w:lang w:val="en-US"/>
        </w:rPr>
        <w:t>”</w:t>
      </w:r>
      <w:r w:rsidR="00243F6B">
        <w:rPr>
          <w:lang w:val="en-US"/>
        </w:rPr>
        <w:t xml:space="preserve">, </w:t>
      </w:r>
      <w:r>
        <w:rPr>
          <w:lang w:val="en-US"/>
        </w:rPr>
        <w:t>large</w:t>
      </w:r>
      <w:r w:rsidR="008447F4">
        <w:rPr>
          <w:lang w:val="en-US"/>
        </w:rPr>
        <w:t xml:space="preserve"> tails </w:t>
      </w:r>
      <w:r w:rsidR="008447F4" w:rsidRPr="008447F4">
        <w:rPr>
          <w:lang w:val="en-US"/>
        </w:rPr>
        <w:sym w:font="Wingdings" w:char="F0E0"/>
      </w:r>
      <w:r>
        <w:rPr>
          <w:lang w:val="en-US"/>
        </w:rPr>
        <w:t xml:space="preserve"> Fill the bucket after filamentation</w:t>
      </w:r>
      <w:r w:rsidR="00243F6B">
        <w:rPr>
          <w:lang w:val="en-US"/>
        </w:rPr>
        <w:t>.</w:t>
      </w:r>
    </w:p>
    <w:p w14:paraId="78891D64" w14:textId="7D1B0861" w:rsidR="008447F4" w:rsidRDefault="00A807BF" w:rsidP="00193EDB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3F6B">
        <w:rPr>
          <w:lang w:val="en-US"/>
        </w:rPr>
        <w:t>H</w:t>
      </w:r>
      <w:r w:rsidR="00090A8B" w:rsidRPr="00243F6B">
        <w:rPr>
          <w:lang w:val="en-US"/>
        </w:rPr>
        <w:t>. Bartosik</w:t>
      </w:r>
      <w:r w:rsidR="00090A8B">
        <w:rPr>
          <w:lang w:val="en-US"/>
        </w:rPr>
        <w:t xml:space="preserve">: </w:t>
      </w:r>
      <w:r w:rsidR="00090A8B" w:rsidRPr="00243F6B">
        <w:rPr>
          <w:b/>
          <w:lang w:val="en-US"/>
        </w:rPr>
        <w:t>Losses on SPS flat bottom</w:t>
      </w:r>
      <w:r w:rsidR="000C5541" w:rsidRPr="00243F6B">
        <w:rPr>
          <w:b/>
          <w:lang w:val="en-US"/>
        </w:rPr>
        <w:t xml:space="preserve"> and chromaticity</w:t>
      </w:r>
      <w:r w:rsidR="00090A8B">
        <w:rPr>
          <w:lang w:val="en-US"/>
        </w:rPr>
        <w:t>.</w:t>
      </w:r>
    </w:p>
    <w:p w14:paraId="79FA11FC" w14:textId="77777777" w:rsidR="000C5541" w:rsidRDefault="000C5541" w:rsidP="00193EDB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BCMS beam, constant bucket area 0.6 eVs and 135 billion particles per bunch. </w:t>
      </w:r>
    </w:p>
    <w:p w14:paraId="0BC34E9C" w14:textId="1322CC55" w:rsidR="00193EDB" w:rsidRPr="00FF402F" w:rsidRDefault="00243F6B" w:rsidP="00FF402F">
      <w:pPr>
        <w:pStyle w:val="ListParagraph"/>
        <w:numPr>
          <w:ilvl w:val="2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In</w:t>
      </w:r>
      <w:r w:rsidR="000C554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0C5541">
        <w:rPr>
          <w:lang w:val="en-US"/>
        </w:rPr>
        <w:t>horizontal and vertical plan, the total transmission is weakly affected by a tune shift</w:t>
      </w:r>
      <w:r w:rsidR="00FF402F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Δ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="000C5541">
        <w:rPr>
          <w:lang w:val="en-US"/>
        </w:rPr>
        <w:t xml:space="preserve"> between 0 and 0.4</w:t>
      </w:r>
      <w:r w:rsidR="00FF402F">
        <w:rPr>
          <w:lang w:val="en-US"/>
        </w:rPr>
        <w:t xml:space="preserve"> (</w:t>
      </w:r>
      <m:oMath>
        <m:r>
          <m:rPr>
            <m:sty m:val="p"/>
          </m:rPr>
          <w:rPr>
            <w:rFonts w:ascii="Cambria Math" w:hAnsi="Cambria Math"/>
            <w:lang w:val="en-US"/>
          </w:rPr>
          <m:t>Δ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Δ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×20×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δp</m:t>
            </m:r>
          </m:num>
          <m:den>
            <m:r>
              <w:rPr>
                <w:rFonts w:ascii="Cambria Math" w:hAnsi="Cambria Math"/>
                <w:lang w:val="en-US"/>
              </w:rPr>
              <m:t>p</m:t>
            </m:r>
          </m:den>
        </m:f>
      </m:oMath>
      <w:r w:rsidR="00FF402F">
        <w:rPr>
          <w:lang w:val="en-US"/>
        </w:rPr>
        <w:t>)</w:t>
      </w:r>
    </w:p>
    <w:p w14:paraId="2683579B" w14:textId="146A7C93" w:rsidR="00A965AC" w:rsidRPr="000C5541" w:rsidRDefault="000C5541" w:rsidP="000C5541">
      <w:pPr>
        <w:pStyle w:val="ListParagraph"/>
        <w:numPr>
          <w:ilvl w:val="2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For a tune shift of 0.8, losses </w:t>
      </w:r>
      <w:r w:rsidR="005B1106">
        <w:rPr>
          <w:lang w:val="en-US"/>
        </w:rPr>
        <w:t>double</w:t>
      </w:r>
      <w:r>
        <w:rPr>
          <w:lang w:val="en-US"/>
        </w:rPr>
        <w:t xml:space="preserve"> in horizontal plan and 50% increase in vertical plan.</w:t>
      </w:r>
    </w:p>
    <w:p w14:paraId="413AB4AC" w14:textId="3905A0A9" w:rsidR="003018F9" w:rsidRDefault="003018F9" w:rsidP="00A965AC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Octupole scan: LOF parameters</w:t>
      </w:r>
      <w:r w:rsidR="00FF402F">
        <w:rPr>
          <w:lang w:val="en-US"/>
        </w:rPr>
        <w:t xml:space="preserve"> ( </w:t>
      </w:r>
      <m:oMath>
        <m:r>
          <m:rPr>
            <m:sty m:val="p"/>
          </m:rPr>
          <w:rPr>
            <w:rFonts w:ascii="Cambria Math" w:hAnsi="Cambria Math"/>
            <w:lang w:val="en-US"/>
          </w:rPr>
          <m:t>Δ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LOF</m:t>
        </m:r>
        <m:r>
          <w:rPr>
            <w:rFonts w:ascii="Cambria Math" w:hAnsi="Cambria Math"/>
            <w:lang w:val="en-US"/>
          </w:rPr>
          <m:t>×3000×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δp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FF402F">
        <w:rPr>
          <w:lang w:val="en-US"/>
        </w:rPr>
        <w:t>)</w:t>
      </w:r>
      <w:r>
        <w:rPr>
          <w:lang w:val="en-US"/>
        </w:rPr>
        <w:t xml:space="preserve"> </w:t>
      </w:r>
      <w:r w:rsidRPr="003018F9">
        <w:rPr>
          <w:lang w:val="en-US"/>
        </w:rPr>
        <w:sym w:font="Wingdings" w:char="F0E0"/>
      </w:r>
      <w:r>
        <w:rPr>
          <w:lang w:val="en-US"/>
        </w:rPr>
        <w:t xml:space="preserve"> induce</w:t>
      </w:r>
      <w:r w:rsidR="00FF402F">
        <w:rPr>
          <w:lang w:val="en-US"/>
        </w:rPr>
        <w:t>s</w:t>
      </w:r>
      <w:r>
        <w:rPr>
          <w:lang w:val="en-US"/>
        </w:rPr>
        <w:t xml:space="preserve"> amplitude tuning</w:t>
      </w:r>
      <w:r w:rsidR="00243F6B">
        <w:rPr>
          <w:lang w:val="en-US"/>
        </w:rPr>
        <w:t>.</w:t>
      </w:r>
    </w:p>
    <w:p w14:paraId="54BB589B" w14:textId="39B9F854" w:rsidR="00FF402F" w:rsidRDefault="00FF402F" w:rsidP="003018F9">
      <w:pPr>
        <w:pStyle w:val="ListParagraph"/>
        <w:numPr>
          <w:ilvl w:val="2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total transmission is weakly affe</w:t>
      </w:r>
      <w:r w:rsidR="00243F6B">
        <w:rPr>
          <w:lang w:val="en-US"/>
        </w:rPr>
        <w:t>cted by</w:t>
      </w:r>
      <w:r>
        <w:rPr>
          <w:lang w:val="en-US"/>
        </w:rPr>
        <w:t xml:space="preserve"> a LOF parameter between</w:t>
      </w:r>
      <w:r w:rsidR="003018F9">
        <w:rPr>
          <w:lang w:val="en-US"/>
        </w:rPr>
        <w:t xml:space="preserve"> </w:t>
      </w:r>
      <w:r>
        <w:rPr>
          <w:lang w:val="en-US"/>
        </w:rPr>
        <w:t>-3 and 5</w:t>
      </w:r>
      <w:r w:rsidR="00243F6B">
        <w:rPr>
          <w:lang w:val="en-US"/>
        </w:rPr>
        <w:t>.</w:t>
      </w:r>
      <w:r>
        <w:rPr>
          <w:lang w:val="en-US"/>
        </w:rPr>
        <w:t xml:space="preserve"> </w:t>
      </w:r>
    </w:p>
    <w:p w14:paraId="12C8C95B" w14:textId="74318658" w:rsidR="003018F9" w:rsidRDefault="00FF402F" w:rsidP="003018F9">
      <w:pPr>
        <w:pStyle w:val="ListParagraph"/>
        <w:numPr>
          <w:ilvl w:val="2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For larger positive or negative values, the beam is destroyed</w:t>
      </w:r>
      <w:r w:rsidR="003018F9">
        <w:rPr>
          <w:lang w:val="en-US"/>
        </w:rPr>
        <w:t>.</w:t>
      </w:r>
    </w:p>
    <w:p w14:paraId="3BE1546B" w14:textId="3B1351BF" w:rsidR="003018F9" w:rsidRDefault="00FF402F" w:rsidP="003018F9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FF402F">
        <w:rPr>
          <w:lang w:val="en-US"/>
        </w:rPr>
        <w:sym w:font="Wingdings" w:char="F0E0"/>
      </w:r>
      <w:r>
        <w:rPr>
          <w:lang w:val="en-US"/>
        </w:rPr>
        <w:t xml:space="preserve"> A change in the nominal chromaticity or the current in the octupoles will not improve </w:t>
      </w:r>
      <w:r w:rsidR="00314B37">
        <w:rPr>
          <w:lang w:val="en-US"/>
        </w:rPr>
        <w:t xml:space="preserve">significantly </w:t>
      </w:r>
      <w:r>
        <w:rPr>
          <w:lang w:val="en-US"/>
        </w:rPr>
        <w:t>the total transmission</w:t>
      </w:r>
      <w:r w:rsidR="003018F9">
        <w:rPr>
          <w:lang w:val="en-US"/>
        </w:rPr>
        <w:t>.</w:t>
      </w:r>
    </w:p>
    <w:p w14:paraId="6EF9392E" w14:textId="2E787F11" w:rsidR="005E7D2D" w:rsidRDefault="00FF402F" w:rsidP="003018F9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c</w:t>
      </w:r>
      <w:r w:rsidR="005E7D2D">
        <w:rPr>
          <w:lang w:val="en-US"/>
        </w:rPr>
        <w:t xml:space="preserve">hromatic detuning </w:t>
      </w:r>
      <w:r>
        <w:rPr>
          <w:lang w:val="en-US"/>
        </w:rPr>
        <w:t xml:space="preserve">is </w:t>
      </w:r>
      <w:r w:rsidR="005E7D2D">
        <w:rPr>
          <w:lang w:val="en-US"/>
        </w:rPr>
        <w:t>strong</w:t>
      </w:r>
      <w:r>
        <w:rPr>
          <w:lang w:val="en-US"/>
        </w:rPr>
        <w:t>, small margin for the chromaticity.</w:t>
      </w:r>
    </w:p>
    <w:p w14:paraId="50681CC8" w14:textId="3AFD3212" w:rsidR="003E6816" w:rsidRDefault="00314B37" w:rsidP="003018F9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3F6B">
        <w:rPr>
          <w:b/>
          <w:lang w:val="en-US"/>
        </w:rPr>
        <w:t>E. Shaposhnikova</w:t>
      </w:r>
      <w:r w:rsidR="003E6816">
        <w:rPr>
          <w:lang w:val="en-US"/>
        </w:rPr>
        <w:t xml:space="preserve">: </w:t>
      </w:r>
      <w:r>
        <w:rPr>
          <w:lang w:val="en-US"/>
        </w:rPr>
        <w:t>Actual optimal values</w:t>
      </w:r>
      <w:r w:rsidR="00243F6B">
        <w:rPr>
          <w:lang w:val="en-US"/>
        </w:rPr>
        <w:t xml:space="preserve"> based on experience, parameter</w:t>
      </w:r>
      <w:r>
        <w:rPr>
          <w:lang w:val="en-US"/>
        </w:rPr>
        <w:t xml:space="preserve"> space limited but possibly a better operational </w:t>
      </w:r>
      <w:r w:rsidR="0005073C">
        <w:rPr>
          <w:lang w:val="en-US"/>
        </w:rPr>
        <w:t xml:space="preserve">working </w:t>
      </w:r>
      <w:r>
        <w:rPr>
          <w:lang w:val="en-US"/>
        </w:rPr>
        <w:t>point in parameter space exists.</w:t>
      </w:r>
    </w:p>
    <w:p w14:paraId="3B29D8BF" w14:textId="1E669CEE" w:rsidR="00043147" w:rsidRDefault="00314B37" w:rsidP="00043147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3F6B">
        <w:rPr>
          <w:b/>
          <w:lang w:val="en-US"/>
        </w:rPr>
        <w:t>E. Shaposhnikova</w:t>
      </w:r>
      <w:r w:rsidR="00043147">
        <w:rPr>
          <w:lang w:val="en-US"/>
        </w:rPr>
        <w:t xml:space="preserve">: </w:t>
      </w:r>
      <w:r>
        <w:rPr>
          <w:lang w:val="en-US"/>
        </w:rPr>
        <w:t>How this result change</w:t>
      </w:r>
      <w:r w:rsidR="00243F6B">
        <w:rPr>
          <w:lang w:val="en-US"/>
        </w:rPr>
        <w:t>s with the</w:t>
      </w:r>
      <w:r>
        <w:rPr>
          <w:lang w:val="en-US"/>
        </w:rPr>
        <w:t xml:space="preserve"> 25 ns beam?</w:t>
      </w:r>
      <w:r w:rsidR="00043147">
        <w:rPr>
          <w:lang w:val="en-US"/>
        </w:rPr>
        <w:t xml:space="preserve"> </w:t>
      </w:r>
      <w:r w:rsidR="00043147" w:rsidRPr="00043147">
        <w:rPr>
          <w:lang w:val="en-US"/>
        </w:rPr>
        <w:sym w:font="Wingdings" w:char="F0E0"/>
      </w:r>
      <w:r w:rsidR="0004314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043147">
        <w:rPr>
          <w:lang w:val="en-US"/>
        </w:rPr>
        <w:t xml:space="preserve">measurement </w:t>
      </w:r>
      <w:r>
        <w:rPr>
          <w:lang w:val="en-US"/>
        </w:rPr>
        <w:t xml:space="preserve">must be reproduced </w:t>
      </w:r>
      <w:r w:rsidR="00043147">
        <w:rPr>
          <w:lang w:val="en-US"/>
        </w:rPr>
        <w:t xml:space="preserve">with </w:t>
      </w:r>
      <w:r>
        <w:rPr>
          <w:lang w:val="en-US"/>
        </w:rPr>
        <w:t>the LHC 25 ns beam.</w:t>
      </w:r>
    </w:p>
    <w:p w14:paraId="429F9F5E" w14:textId="13629687" w:rsidR="00EB6438" w:rsidRDefault="00090A8B" w:rsidP="00EB6438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P. Kramer: </w:t>
      </w:r>
      <w:r w:rsidRPr="00243F6B">
        <w:rPr>
          <w:b/>
          <w:lang w:val="en-US"/>
        </w:rPr>
        <w:t>N</w:t>
      </w:r>
      <w:r w:rsidR="00EB6438" w:rsidRPr="00243F6B">
        <w:rPr>
          <w:b/>
          <w:lang w:val="en-US"/>
        </w:rPr>
        <w:t>ew HOM damping scheme</w:t>
      </w:r>
      <w:r w:rsidRPr="00243F6B">
        <w:rPr>
          <w:b/>
          <w:lang w:val="en-US"/>
        </w:rPr>
        <w:t xml:space="preserve"> for three-section cavity</w:t>
      </w:r>
      <w:r>
        <w:rPr>
          <w:lang w:val="en-US"/>
        </w:rPr>
        <w:t>.</w:t>
      </w:r>
    </w:p>
    <w:p w14:paraId="34F4DACF" w14:textId="77777777" w:rsidR="008C0967" w:rsidRPr="008C0967" w:rsidRDefault="008C0967" w:rsidP="008C0967">
      <w:pPr>
        <w:pStyle w:val="ListParagraph"/>
        <w:numPr>
          <w:ilvl w:val="1"/>
          <w:numId w:val="11"/>
        </w:numPr>
        <w:rPr>
          <w:lang w:val="en-US"/>
        </w:rPr>
      </w:pPr>
      <w:r w:rsidRPr="008C0967">
        <w:rPr>
          <w:lang w:val="en-US"/>
        </w:rPr>
        <w:t>The longitudinal 630 MHz HOM coupler was designed for a single section and performs efficiently in this case.</w:t>
      </w:r>
    </w:p>
    <w:p w14:paraId="7267B19D" w14:textId="77777777" w:rsidR="008C0967" w:rsidRPr="008C0967" w:rsidRDefault="008C0967" w:rsidP="008C0967">
      <w:pPr>
        <w:pStyle w:val="ListParagraph"/>
        <w:numPr>
          <w:ilvl w:val="1"/>
          <w:numId w:val="11"/>
        </w:numPr>
        <w:rPr>
          <w:lang w:val="en-US"/>
        </w:rPr>
      </w:pPr>
      <w:r w:rsidRPr="008C0967">
        <w:rPr>
          <w:lang w:val="en-US"/>
        </w:rPr>
        <w:t>In the three-section cavity, the coupler breaks the top/bottom symmetry and introduces additional high impedance modes. The more couplers are placed in the cavity, the higher becomes the quality factor of the 17pi/33 mode which is pushed in the lower part of the cavity.</w:t>
      </w:r>
    </w:p>
    <w:p w14:paraId="15362B7D" w14:textId="59CFFCE2" w:rsidR="008C0967" w:rsidRPr="008C0967" w:rsidRDefault="008C0967" w:rsidP="008C0967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The coupling of the new probe (four-section) with this mode has to be investigated.</w:t>
      </w:r>
    </w:p>
    <w:p w14:paraId="43EA4F98" w14:textId="5E714C97" w:rsidR="008C0967" w:rsidRPr="008C0967" w:rsidRDefault="008C0967" w:rsidP="008C0967">
      <w:pPr>
        <w:pStyle w:val="ListParagraph"/>
        <w:numPr>
          <w:ilvl w:val="1"/>
          <w:numId w:val="11"/>
        </w:numPr>
        <w:rPr>
          <w:lang w:val="en-US"/>
        </w:rPr>
      </w:pPr>
      <w:r w:rsidRPr="008C0967">
        <w:rPr>
          <w:lang w:val="en-US"/>
        </w:rPr>
        <w:t>Possible other mitigation that is being investigated:</w:t>
      </w:r>
      <w:r>
        <w:rPr>
          <w:lang w:val="en-US"/>
        </w:rPr>
        <w:t xml:space="preserve"> reduce the length of the probe</w:t>
      </w:r>
      <w:r w:rsidRPr="008C0967">
        <w:rPr>
          <w:lang w:val="en-US"/>
        </w:rPr>
        <w:t>.</w:t>
      </w:r>
    </w:p>
    <w:p w14:paraId="7125B2BB" w14:textId="69A0653A" w:rsidR="008C0967" w:rsidRPr="008C0967" w:rsidRDefault="008C0967" w:rsidP="008C0967">
      <w:pPr>
        <w:pStyle w:val="ListParagraph"/>
        <w:numPr>
          <w:ilvl w:val="1"/>
          <w:numId w:val="11"/>
        </w:numPr>
        <w:rPr>
          <w:lang w:val="en-US"/>
        </w:rPr>
      </w:pPr>
      <w:r w:rsidRPr="008C0967">
        <w:rPr>
          <w:lang w:val="en-US"/>
        </w:rPr>
        <w:t>As the field profile</w:t>
      </w:r>
      <w:r>
        <w:rPr>
          <w:lang w:val="en-US"/>
        </w:rPr>
        <w:t>s of the HOMs in the three- and four</w:t>
      </w:r>
      <w:r w:rsidRPr="008C0967">
        <w:rPr>
          <w:lang w:val="en-US"/>
        </w:rPr>
        <w:t>-section cavities differ, the performance of newly proposed probes has to be investigated in detail on both configurations.</w:t>
      </w:r>
    </w:p>
    <w:p w14:paraId="27663A2C" w14:textId="77777777" w:rsidR="00330A91" w:rsidRPr="00943BE7" w:rsidRDefault="00330A91" w:rsidP="00330A91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rPr>
          <w:lang w:val="en-US"/>
        </w:rPr>
      </w:pPr>
    </w:p>
    <w:p w14:paraId="31B01CB3" w14:textId="77777777" w:rsidR="00653D9E" w:rsidRPr="00431009" w:rsidRDefault="00A53624" w:rsidP="004F2599">
      <w:pPr>
        <w:spacing w:after="200"/>
        <w:jc w:val="both"/>
        <w:rPr>
          <w:rFonts w:ascii="Calibri" w:hAnsi="Calibri"/>
        </w:rPr>
      </w:pPr>
      <w:r w:rsidRPr="00431009">
        <w:rPr>
          <w:rFonts w:ascii="Calibri" w:hAnsi="Calibri"/>
        </w:rPr>
        <w:t>M</w:t>
      </w:r>
      <w:r w:rsidR="006D5712" w:rsidRPr="00431009">
        <w:rPr>
          <w:rFonts w:ascii="Calibri" w:hAnsi="Calibri"/>
        </w:rPr>
        <w:t xml:space="preserve">inutes written by </w:t>
      </w:r>
      <w:r w:rsidR="00653D9E" w:rsidRPr="00431009">
        <w:rPr>
          <w:rFonts w:ascii="Calibri" w:hAnsi="Calibri"/>
        </w:rPr>
        <w:t>J. Repond</w:t>
      </w:r>
    </w:p>
    <w:sectPr w:rsidR="00653D9E" w:rsidRPr="00431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5921" w14:textId="77777777" w:rsidR="007B58A0" w:rsidRDefault="007B58A0">
      <w:r>
        <w:separator/>
      </w:r>
    </w:p>
  </w:endnote>
  <w:endnote w:type="continuationSeparator" w:id="0">
    <w:p w14:paraId="3BF458D4" w14:textId="77777777" w:rsidR="007B58A0" w:rsidRDefault="007B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A48A" w14:textId="77777777" w:rsidR="00F17B01" w:rsidRDefault="00F17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D948" w14:textId="77777777" w:rsidR="00F17B01" w:rsidRDefault="00F17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B7B87" w14:textId="77777777" w:rsidR="00F17B01" w:rsidRDefault="00F17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EC6B6" w14:textId="77777777" w:rsidR="007B58A0" w:rsidRDefault="007B58A0">
      <w:r>
        <w:separator/>
      </w:r>
    </w:p>
  </w:footnote>
  <w:footnote w:type="continuationSeparator" w:id="0">
    <w:p w14:paraId="55AA2074" w14:textId="77777777" w:rsidR="007B58A0" w:rsidRDefault="007B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F1E9E" w14:textId="77777777" w:rsidR="00F17B01" w:rsidRDefault="00F17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CCE8" w14:textId="3DF8BD64" w:rsidR="00F17B01" w:rsidRDefault="00F17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92B0" w14:textId="77777777" w:rsidR="00F17B01" w:rsidRDefault="00F17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31897"/>
    <w:multiLevelType w:val="hybridMultilevel"/>
    <w:tmpl w:val="944A7002"/>
    <w:numStyleLink w:val="Style1import"/>
  </w:abstractNum>
  <w:abstractNum w:abstractNumId="2" w15:restartNumberingAfterBreak="0">
    <w:nsid w:val="165455BA"/>
    <w:multiLevelType w:val="hybridMultilevel"/>
    <w:tmpl w:val="2340CC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CD785F"/>
    <w:multiLevelType w:val="hybridMultilevel"/>
    <w:tmpl w:val="6EF0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D3C2">
      <w:numFmt w:val="bullet"/>
      <w:lvlText w:val=""/>
      <w:lvlJc w:val="left"/>
      <w:pPr>
        <w:ind w:left="3600" w:hanging="360"/>
      </w:pPr>
      <w:rPr>
        <w:rFonts w:ascii="Wingdings" w:eastAsia="Arial Unicode MS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45FD"/>
    <w:multiLevelType w:val="hybridMultilevel"/>
    <w:tmpl w:val="0EC4F344"/>
    <w:numStyleLink w:val="Style2import"/>
  </w:abstractNum>
  <w:abstractNum w:abstractNumId="5" w15:restartNumberingAfterBreak="0">
    <w:nsid w:val="35E71C33"/>
    <w:multiLevelType w:val="hybridMultilevel"/>
    <w:tmpl w:val="FE9E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641151"/>
    <w:multiLevelType w:val="hybridMultilevel"/>
    <w:tmpl w:val="0EC4F344"/>
    <w:numStyleLink w:val="Style2import"/>
  </w:abstractNum>
  <w:abstractNum w:abstractNumId="8" w15:restartNumberingAfterBreak="0">
    <w:nsid w:val="58672CF2"/>
    <w:multiLevelType w:val="hybridMultilevel"/>
    <w:tmpl w:val="944A7002"/>
    <w:numStyleLink w:val="Style1import"/>
  </w:abstractNum>
  <w:abstractNum w:abstractNumId="9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9"/>
  </w:num>
  <w:num w:numId="2">
    <w:abstractNumId w:val="8"/>
    <w:lvlOverride w:ilvl="0">
      <w:lvl w:ilvl="0" w:tplc="B4A6C05C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16547"/>
    <w:rsid w:val="00017A7E"/>
    <w:rsid w:val="00022876"/>
    <w:rsid w:val="00022EEB"/>
    <w:rsid w:val="00030A2B"/>
    <w:rsid w:val="00033D0F"/>
    <w:rsid w:val="00041E16"/>
    <w:rsid w:val="00043147"/>
    <w:rsid w:val="0005073C"/>
    <w:rsid w:val="00050CD1"/>
    <w:rsid w:val="00057318"/>
    <w:rsid w:val="00072564"/>
    <w:rsid w:val="00072836"/>
    <w:rsid w:val="00073A1D"/>
    <w:rsid w:val="000805C0"/>
    <w:rsid w:val="000834B4"/>
    <w:rsid w:val="00084C92"/>
    <w:rsid w:val="00090379"/>
    <w:rsid w:val="00090A8B"/>
    <w:rsid w:val="00094878"/>
    <w:rsid w:val="00096E0D"/>
    <w:rsid w:val="000A2F91"/>
    <w:rsid w:val="000B3EA5"/>
    <w:rsid w:val="000B6ECE"/>
    <w:rsid w:val="000C5541"/>
    <w:rsid w:val="000F42AF"/>
    <w:rsid w:val="00166C5D"/>
    <w:rsid w:val="0018113A"/>
    <w:rsid w:val="00193EDB"/>
    <w:rsid w:val="001A51E5"/>
    <w:rsid w:val="001B423A"/>
    <w:rsid w:val="001C6D20"/>
    <w:rsid w:val="001C7089"/>
    <w:rsid w:val="001E00A8"/>
    <w:rsid w:val="001F5D1A"/>
    <w:rsid w:val="00204122"/>
    <w:rsid w:val="00204F6E"/>
    <w:rsid w:val="00206000"/>
    <w:rsid w:val="00220EC3"/>
    <w:rsid w:val="002249AB"/>
    <w:rsid w:val="0022688C"/>
    <w:rsid w:val="0023486B"/>
    <w:rsid w:val="00237DBD"/>
    <w:rsid w:val="0024265F"/>
    <w:rsid w:val="00243F6B"/>
    <w:rsid w:val="00255F36"/>
    <w:rsid w:val="002571EE"/>
    <w:rsid w:val="002603AA"/>
    <w:rsid w:val="00264596"/>
    <w:rsid w:val="00270CAA"/>
    <w:rsid w:val="0027609D"/>
    <w:rsid w:val="00287BD3"/>
    <w:rsid w:val="002A1F81"/>
    <w:rsid w:val="002A60C6"/>
    <w:rsid w:val="002B0FA9"/>
    <w:rsid w:val="002C3A85"/>
    <w:rsid w:val="002D0099"/>
    <w:rsid w:val="002E5FD4"/>
    <w:rsid w:val="002F18D3"/>
    <w:rsid w:val="003018F9"/>
    <w:rsid w:val="0030378A"/>
    <w:rsid w:val="00305F2D"/>
    <w:rsid w:val="00312429"/>
    <w:rsid w:val="00314B37"/>
    <w:rsid w:val="00322B10"/>
    <w:rsid w:val="00325692"/>
    <w:rsid w:val="00325CAA"/>
    <w:rsid w:val="00330A91"/>
    <w:rsid w:val="0033568E"/>
    <w:rsid w:val="00343DF9"/>
    <w:rsid w:val="0036111E"/>
    <w:rsid w:val="003631DD"/>
    <w:rsid w:val="00372C12"/>
    <w:rsid w:val="00382885"/>
    <w:rsid w:val="00390B37"/>
    <w:rsid w:val="00390C9E"/>
    <w:rsid w:val="003962CD"/>
    <w:rsid w:val="003A1112"/>
    <w:rsid w:val="003A1457"/>
    <w:rsid w:val="003A38FC"/>
    <w:rsid w:val="003A537F"/>
    <w:rsid w:val="003A69F9"/>
    <w:rsid w:val="003B3347"/>
    <w:rsid w:val="003B5D33"/>
    <w:rsid w:val="003C11A3"/>
    <w:rsid w:val="003D0245"/>
    <w:rsid w:val="003E6816"/>
    <w:rsid w:val="003F54F5"/>
    <w:rsid w:val="0040339A"/>
    <w:rsid w:val="00410141"/>
    <w:rsid w:val="004107FB"/>
    <w:rsid w:val="00413795"/>
    <w:rsid w:val="00416F24"/>
    <w:rsid w:val="00431009"/>
    <w:rsid w:val="00465B25"/>
    <w:rsid w:val="004738EF"/>
    <w:rsid w:val="004770D7"/>
    <w:rsid w:val="004C187E"/>
    <w:rsid w:val="004D136A"/>
    <w:rsid w:val="004D7B65"/>
    <w:rsid w:val="004E17F1"/>
    <w:rsid w:val="004E3007"/>
    <w:rsid w:val="004E37AA"/>
    <w:rsid w:val="004E6EE3"/>
    <w:rsid w:val="004F2599"/>
    <w:rsid w:val="004F2A66"/>
    <w:rsid w:val="00502B03"/>
    <w:rsid w:val="00506F62"/>
    <w:rsid w:val="00512AD4"/>
    <w:rsid w:val="00512D4A"/>
    <w:rsid w:val="00520E39"/>
    <w:rsid w:val="00540023"/>
    <w:rsid w:val="0055081A"/>
    <w:rsid w:val="00563267"/>
    <w:rsid w:val="00564D99"/>
    <w:rsid w:val="00581A48"/>
    <w:rsid w:val="0058257D"/>
    <w:rsid w:val="0058731E"/>
    <w:rsid w:val="005917DA"/>
    <w:rsid w:val="0059280F"/>
    <w:rsid w:val="005B1106"/>
    <w:rsid w:val="005B1BDF"/>
    <w:rsid w:val="005B3971"/>
    <w:rsid w:val="005B7BDB"/>
    <w:rsid w:val="005E6591"/>
    <w:rsid w:val="005E78A4"/>
    <w:rsid w:val="005E7D2D"/>
    <w:rsid w:val="005F1046"/>
    <w:rsid w:val="00612DCC"/>
    <w:rsid w:val="00634BFB"/>
    <w:rsid w:val="00642569"/>
    <w:rsid w:val="00653D9E"/>
    <w:rsid w:val="00663223"/>
    <w:rsid w:val="0066460C"/>
    <w:rsid w:val="00666642"/>
    <w:rsid w:val="006714D0"/>
    <w:rsid w:val="00676285"/>
    <w:rsid w:val="00681E9D"/>
    <w:rsid w:val="00685A00"/>
    <w:rsid w:val="00692AE2"/>
    <w:rsid w:val="006A211C"/>
    <w:rsid w:val="006A73DC"/>
    <w:rsid w:val="006D1C17"/>
    <w:rsid w:val="006D5712"/>
    <w:rsid w:val="006D58FA"/>
    <w:rsid w:val="006F1605"/>
    <w:rsid w:val="00704F8F"/>
    <w:rsid w:val="007154BC"/>
    <w:rsid w:val="0073374D"/>
    <w:rsid w:val="00740412"/>
    <w:rsid w:val="007424E7"/>
    <w:rsid w:val="007535E8"/>
    <w:rsid w:val="0076433E"/>
    <w:rsid w:val="0076517A"/>
    <w:rsid w:val="00765FA9"/>
    <w:rsid w:val="00767C63"/>
    <w:rsid w:val="00785414"/>
    <w:rsid w:val="007A2CB8"/>
    <w:rsid w:val="007A5EB1"/>
    <w:rsid w:val="007A6032"/>
    <w:rsid w:val="007A62D9"/>
    <w:rsid w:val="007B1F46"/>
    <w:rsid w:val="007B58A0"/>
    <w:rsid w:val="007C4067"/>
    <w:rsid w:val="007C7CE7"/>
    <w:rsid w:val="007D4D64"/>
    <w:rsid w:val="007E1852"/>
    <w:rsid w:val="007E236A"/>
    <w:rsid w:val="007F0177"/>
    <w:rsid w:val="008117BB"/>
    <w:rsid w:val="00814121"/>
    <w:rsid w:val="00825543"/>
    <w:rsid w:val="008447F4"/>
    <w:rsid w:val="008457EB"/>
    <w:rsid w:val="00846757"/>
    <w:rsid w:val="00852058"/>
    <w:rsid w:val="00854DC0"/>
    <w:rsid w:val="00854E1B"/>
    <w:rsid w:val="008662F9"/>
    <w:rsid w:val="008A2487"/>
    <w:rsid w:val="008A398F"/>
    <w:rsid w:val="008B2110"/>
    <w:rsid w:val="008C0967"/>
    <w:rsid w:val="008D18FE"/>
    <w:rsid w:val="00902887"/>
    <w:rsid w:val="0090497A"/>
    <w:rsid w:val="00912421"/>
    <w:rsid w:val="009214A7"/>
    <w:rsid w:val="009337BA"/>
    <w:rsid w:val="00935CB0"/>
    <w:rsid w:val="009406C6"/>
    <w:rsid w:val="00941978"/>
    <w:rsid w:val="00943BE7"/>
    <w:rsid w:val="00944461"/>
    <w:rsid w:val="00990623"/>
    <w:rsid w:val="00994BCA"/>
    <w:rsid w:val="009A0A54"/>
    <w:rsid w:val="009B6FB3"/>
    <w:rsid w:val="009C20DB"/>
    <w:rsid w:val="009D51F5"/>
    <w:rsid w:val="009D611B"/>
    <w:rsid w:val="009F0FF6"/>
    <w:rsid w:val="00A11994"/>
    <w:rsid w:val="00A12C5A"/>
    <w:rsid w:val="00A143D5"/>
    <w:rsid w:val="00A304AE"/>
    <w:rsid w:val="00A34981"/>
    <w:rsid w:val="00A375F2"/>
    <w:rsid w:val="00A4053A"/>
    <w:rsid w:val="00A41DCB"/>
    <w:rsid w:val="00A4226A"/>
    <w:rsid w:val="00A53624"/>
    <w:rsid w:val="00A61294"/>
    <w:rsid w:val="00A73D06"/>
    <w:rsid w:val="00A74A29"/>
    <w:rsid w:val="00A74A34"/>
    <w:rsid w:val="00A807BF"/>
    <w:rsid w:val="00A843D6"/>
    <w:rsid w:val="00A91396"/>
    <w:rsid w:val="00A9304B"/>
    <w:rsid w:val="00A965AC"/>
    <w:rsid w:val="00AA5CBE"/>
    <w:rsid w:val="00AD4D91"/>
    <w:rsid w:val="00AE4797"/>
    <w:rsid w:val="00AE4A42"/>
    <w:rsid w:val="00AF3C21"/>
    <w:rsid w:val="00B04A19"/>
    <w:rsid w:val="00B15778"/>
    <w:rsid w:val="00B21203"/>
    <w:rsid w:val="00B23E0D"/>
    <w:rsid w:val="00B320E2"/>
    <w:rsid w:val="00B3679E"/>
    <w:rsid w:val="00B57CF8"/>
    <w:rsid w:val="00B649ED"/>
    <w:rsid w:val="00B72CDB"/>
    <w:rsid w:val="00B7520A"/>
    <w:rsid w:val="00B753DD"/>
    <w:rsid w:val="00B76A9A"/>
    <w:rsid w:val="00B915E1"/>
    <w:rsid w:val="00BB219C"/>
    <w:rsid w:val="00BB3ACF"/>
    <w:rsid w:val="00BB46A9"/>
    <w:rsid w:val="00BB6987"/>
    <w:rsid w:val="00BB7234"/>
    <w:rsid w:val="00BC169B"/>
    <w:rsid w:val="00BD11EE"/>
    <w:rsid w:val="00BD5F55"/>
    <w:rsid w:val="00BE0E47"/>
    <w:rsid w:val="00BF0717"/>
    <w:rsid w:val="00C14B78"/>
    <w:rsid w:val="00C15448"/>
    <w:rsid w:val="00C15853"/>
    <w:rsid w:val="00C162F8"/>
    <w:rsid w:val="00C22FA5"/>
    <w:rsid w:val="00C37820"/>
    <w:rsid w:val="00C40DCA"/>
    <w:rsid w:val="00C4590F"/>
    <w:rsid w:val="00C731F1"/>
    <w:rsid w:val="00C94300"/>
    <w:rsid w:val="00CA041C"/>
    <w:rsid w:val="00CA1E72"/>
    <w:rsid w:val="00CA3BB0"/>
    <w:rsid w:val="00CC3E00"/>
    <w:rsid w:val="00CD6D25"/>
    <w:rsid w:val="00CD7C19"/>
    <w:rsid w:val="00CE3D1F"/>
    <w:rsid w:val="00CF0067"/>
    <w:rsid w:val="00CF4662"/>
    <w:rsid w:val="00D00160"/>
    <w:rsid w:val="00D0280C"/>
    <w:rsid w:val="00D11406"/>
    <w:rsid w:val="00D16401"/>
    <w:rsid w:val="00D16B96"/>
    <w:rsid w:val="00D226E2"/>
    <w:rsid w:val="00D235F0"/>
    <w:rsid w:val="00D42C24"/>
    <w:rsid w:val="00D730AA"/>
    <w:rsid w:val="00D73714"/>
    <w:rsid w:val="00D8626B"/>
    <w:rsid w:val="00DA1196"/>
    <w:rsid w:val="00DB484E"/>
    <w:rsid w:val="00DC41A5"/>
    <w:rsid w:val="00DC702B"/>
    <w:rsid w:val="00DF2D53"/>
    <w:rsid w:val="00E15ED5"/>
    <w:rsid w:val="00E17356"/>
    <w:rsid w:val="00E26C76"/>
    <w:rsid w:val="00E31EE2"/>
    <w:rsid w:val="00E32940"/>
    <w:rsid w:val="00E35603"/>
    <w:rsid w:val="00E51D45"/>
    <w:rsid w:val="00E573A3"/>
    <w:rsid w:val="00E604F4"/>
    <w:rsid w:val="00E64A99"/>
    <w:rsid w:val="00E74F99"/>
    <w:rsid w:val="00E75DA5"/>
    <w:rsid w:val="00E82253"/>
    <w:rsid w:val="00E90F81"/>
    <w:rsid w:val="00EA07EF"/>
    <w:rsid w:val="00EA50BE"/>
    <w:rsid w:val="00EB1C90"/>
    <w:rsid w:val="00EB6438"/>
    <w:rsid w:val="00EC191C"/>
    <w:rsid w:val="00EE2A11"/>
    <w:rsid w:val="00F17B01"/>
    <w:rsid w:val="00F2112B"/>
    <w:rsid w:val="00F22C36"/>
    <w:rsid w:val="00F25CC5"/>
    <w:rsid w:val="00F36B58"/>
    <w:rsid w:val="00F5556E"/>
    <w:rsid w:val="00F72E36"/>
    <w:rsid w:val="00F97882"/>
    <w:rsid w:val="00FA27F5"/>
    <w:rsid w:val="00FD78A1"/>
    <w:rsid w:val="00FF402F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16ACC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0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FF4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390B-DBD2-47F5-BEB4-DDD04692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Repond</dc:creator>
  <cp:lastModifiedBy>Joel Repond</cp:lastModifiedBy>
  <cp:revision>199</cp:revision>
  <dcterms:created xsi:type="dcterms:W3CDTF">2016-05-23T10:07:00Z</dcterms:created>
  <dcterms:modified xsi:type="dcterms:W3CDTF">2017-09-25T15:24:00Z</dcterms:modified>
</cp:coreProperties>
</file>