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ED" w:rsidRDefault="001D0A9D">
      <w:r>
        <w:t>SPSU</w:t>
      </w:r>
      <w:r w:rsidR="00731D68">
        <w:t xml:space="preserve"> August 11</w:t>
      </w:r>
      <w:r w:rsidR="00731D68" w:rsidRPr="00731D68">
        <w:rPr>
          <w:vertAlign w:val="superscript"/>
        </w:rPr>
        <w:t>th</w:t>
      </w:r>
      <w:r w:rsidR="00731D68">
        <w:t xml:space="preserve"> 2011</w:t>
      </w:r>
    </w:p>
    <w:p w:rsidR="00B51164" w:rsidRDefault="00B51164">
      <w:r>
        <w:t xml:space="preserve">Present: </w:t>
      </w:r>
      <w:r w:rsidR="003A4E94">
        <w:t xml:space="preserve">Thomas Bohl, </w:t>
      </w:r>
      <w:r>
        <w:t xml:space="preserve">Mauro Taborelli, Elena </w:t>
      </w:r>
      <w:proofErr w:type="spellStart"/>
      <w:r>
        <w:t>Shaposhnikova</w:t>
      </w:r>
      <w:proofErr w:type="spellEnd"/>
      <w:r>
        <w:t xml:space="preserve">, Theodoros Argyropoulos, Brennan Goddard, Gianluigi Arduini, Fritz Caspers, Elias </w:t>
      </w:r>
      <w:proofErr w:type="spellStart"/>
      <w:r>
        <w:t>Métral</w:t>
      </w:r>
      <w:proofErr w:type="spellEnd"/>
      <w:r>
        <w:t xml:space="preserve">, Wolfgang </w:t>
      </w:r>
      <w:proofErr w:type="spellStart"/>
      <w:r>
        <w:t>Hoefle</w:t>
      </w:r>
      <w:proofErr w:type="spellEnd"/>
      <w:r>
        <w:t>, Juan Esteban Mueller</w:t>
      </w:r>
      <w:r w:rsidR="003C2717">
        <w:t>, Simone Gilardoni, Steven Hancock</w:t>
      </w:r>
      <w:r w:rsidR="003C4346">
        <w:t>, Michael Holz</w:t>
      </w:r>
      <w:r w:rsidR="007F4F68">
        <w:t>, Chandra Bhat, Giovanni Rumolo</w:t>
      </w:r>
      <w:r>
        <w:t>.</w:t>
      </w:r>
    </w:p>
    <w:p w:rsidR="000B5C62" w:rsidRDefault="00731D68">
      <w:r w:rsidRPr="00731D68">
        <w:rPr>
          <w:b/>
          <w:bCs/>
          <w:lang w:val="en-GB"/>
        </w:rPr>
        <w:t>Transfer of LHC beams from PS to SPS</w:t>
      </w:r>
      <w:r>
        <w:rPr>
          <w:b/>
          <w:bCs/>
          <w:lang w:val="en-GB"/>
        </w:rPr>
        <w:t xml:space="preserve"> (</w:t>
      </w:r>
      <w:r w:rsidR="000B5C62" w:rsidRPr="003E148D">
        <w:rPr>
          <w:b/>
        </w:rPr>
        <w:t>Heiko</w:t>
      </w:r>
      <w:r w:rsidRPr="003E148D">
        <w:rPr>
          <w:b/>
        </w:rPr>
        <w:t xml:space="preserve"> Damerau</w:t>
      </w:r>
      <w:r>
        <w:t>)</w:t>
      </w:r>
    </w:p>
    <w:p w:rsidR="009B56ED" w:rsidRDefault="003E148D">
      <w:r>
        <w:t xml:space="preserve">Summary: </w:t>
      </w:r>
    </w:p>
    <w:p w:rsidR="003E148D" w:rsidRDefault="003E148D" w:rsidP="009B56ED">
      <w:r>
        <w:t xml:space="preserve">Joint PS-SPS studies were performed to see if increasing </w:t>
      </w:r>
      <w:r w:rsidR="00631BF3">
        <w:t xml:space="preserve">the 80 MHz voltage in the PS for </w:t>
      </w:r>
      <w:r>
        <w:t>the</w:t>
      </w:r>
      <w:r w:rsidR="00631BF3">
        <w:t xml:space="preserve"> same</w:t>
      </w:r>
      <w:r>
        <w:t xml:space="preserve"> longitudi</w:t>
      </w:r>
      <w:r w:rsidR="00631BF3">
        <w:t xml:space="preserve">nal </w:t>
      </w:r>
      <w:proofErr w:type="spellStart"/>
      <w:r w:rsidR="00631BF3">
        <w:t>emittance</w:t>
      </w:r>
      <w:proofErr w:type="spellEnd"/>
      <w:r w:rsidR="00631BF3">
        <w:t xml:space="preserve"> </w:t>
      </w:r>
      <w:r>
        <w:t>hel</w:t>
      </w:r>
      <w:r w:rsidR="00631BF3">
        <w:t>ps for the PS-</w:t>
      </w:r>
      <w:r w:rsidR="002E2C73">
        <w:t>SPS transfer. Both PS and SPS are expected to benefit from less dense injected bunches. However, quick s</w:t>
      </w:r>
      <w:r>
        <w:t xml:space="preserve">tudies in 2010 were not very promising as higher </w:t>
      </w:r>
      <w:proofErr w:type="spellStart"/>
      <w:r>
        <w:t>emittance</w:t>
      </w:r>
      <w:proofErr w:type="spellEnd"/>
      <w:r>
        <w:t xml:space="preserve"> caused more losses during transfer.</w:t>
      </w:r>
      <w:r w:rsidR="009B56ED">
        <w:t xml:space="preserve"> More thorough studies in 2011 us</w:t>
      </w:r>
      <w:r w:rsidR="00631BF3">
        <w:t xml:space="preserve">ing 2 and 3 RF 80 MHz cavities </w:t>
      </w:r>
      <w:r w:rsidR="009B56ED">
        <w:t xml:space="preserve">confirm that injecting shorter bunches in SPS yield no improvement if </w:t>
      </w:r>
      <w:r w:rsidR="009B56ED" w:rsidRPr="009B56ED">
        <w:t>capture voltage</w:t>
      </w:r>
      <w:r w:rsidR="00631BF3">
        <w:t xml:space="preserve"> is not changed. Next steps during the next </w:t>
      </w:r>
      <w:r w:rsidR="009B56ED">
        <w:t>MDs</w:t>
      </w:r>
      <w:r w:rsidR="009B56ED" w:rsidRPr="009B56ED">
        <w:t xml:space="preserve"> </w:t>
      </w:r>
      <w:r w:rsidR="00631BF3">
        <w:t>include</w:t>
      </w:r>
      <w:r w:rsidR="009B56ED">
        <w:t xml:space="preserve"> </w:t>
      </w:r>
      <w:r w:rsidR="009B56ED" w:rsidRPr="009B56ED">
        <w:t xml:space="preserve">capture voltage </w:t>
      </w:r>
      <w:r w:rsidR="009B56ED">
        <w:t xml:space="preserve">optimization in </w:t>
      </w:r>
      <w:r w:rsidR="00631BF3">
        <w:t xml:space="preserve">the </w:t>
      </w:r>
      <w:r w:rsidR="009B56ED">
        <w:t xml:space="preserve">SPS. </w:t>
      </w:r>
    </w:p>
    <w:p w:rsidR="009B56ED" w:rsidRDefault="009B56ED">
      <w:r>
        <w:t>Discussions:</w:t>
      </w:r>
    </w:p>
    <w:p w:rsidR="001D0A9D" w:rsidRDefault="001D0A9D">
      <w:r>
        <w:t>Thomas</w:t>
      </w:r>
      <w:r w:rsidR="009B56ED">
        <w:t xml:space="preserve"> Bohl mentioned that increasing the v</w:t>
      </w:r>
      <w:r>
        <w:t>oltage is beneficial, but not too much, a</w:t>
      </w:r>
      <w:r w:rsidR="009B56ED">
        <w:t>s otherwise continuous losses</w:t>
      </w:r>
      <w:r w:rsidR="00631BF3">
        <w:t xml:space="preserve"> could be increased on the flat bottom</w:t>
      </w:r>
      <w:r w:rsidR="009B56ED">
        <w:t>. In any case l</w:t>
      </w:r>
      <w:r>
        <w:t xml:space="preserve">osses </w:t>
      </w:r>
      <w:r w:rsidR="009B56ED">
        <w:t xml:space="preserve">will occur, </w:t>
      </w:r>
      <w:r>
        <w:t>either at capture or ramp.</w:t>
      </w:r>
    </w:p>
    <w:p w:rsidR="00030748" w:rsidRDefault="00030748">
      <w:r>
        <w:t xml:space="preserve">Q20 and Q26 </w:t>
      </w:r>
      <w:r w:rsidR="009B56ED">
        <w:t xml:space="preserve">settings were </w:t>
      </w:r>
      <w:r>
        <w:t xml:space="preserve">similar except </w:t>
      </w:r>
      <w:r w:rsidR="003A4E94">
        <w:t xml:space="preserve">for the </w:t>
      </w:r>
      <w:r w:rsidR="00631BF3">
        <w:t xml:space="preserve">dip (to </w:t>
      </w:r>
      <w:r w:rsidR="003A4E94">
        <w:t>2</w:t>
      </w:r>
      <w:r w:rsidR="00631BF3">
        <w:t xml:space="preserve">MV) in </w:t>
      </w:r>
      <w:r w:rsidR="003066E7">
        <w:t xml:space="preserve">capture voltage </w:t>
      </w:r>
      <w:r w:rsidR="009B56ED">
        <w:t>a</w:t>
      </w:r>
      <w:r w:rsidR="003A4E94">
        <w:t>t</w:t>
      </w:r>
      <w:r>
        <w:t xml:space="preserve"> injection.</w:t>
      </w:r>
    </w:p>
    <w:p w:rsidR="000B5C62" w:rsidRDefault="003A4E94">
      <w:r>
        <w:t>Everyone agreed that it is now important to simulate</w:t>
      </w:r>
      <w:r w:rsidR="000B5C62">
        <w:t xml:space="preserve"> </w:t>
      </w:r>
      <w:r>
        <w:t>the transfe</w:t>
      </w:r>
      <w:r w:rsidR="00631BF3">
        <w:t>r including rotation and include</w:t>
      </w:r>
      <w:r>
        <w:t xml:space="preserve"> intensity effects in SPS (scaling of beam loading with intensity).</w:t>
      </w:r>
    </w:p>
    <w:p w:rsidR="000B5C62" w:rsidRDefault="003A4E94">
      <w:r>
        <w:t>Heiko Damerau stated that w</w:t>
      </w:r>
      <w:r w:rsidR="000B5C62">
        <w:t xml:space="preserve">ith </w:t>
      </w:r>
      <w:r w:rsidR="00631BF3">
        <w:t xml:space="preserve">the </w:t>
      </w:r>
      <w:r w:rsidR="000B5C62">
        <w:t xml:space="preserve">3 </w:t>
      </w:r>
      <w:r>
        <w:t xml:space="preserve">RF </w:t>
      </w:r>
      <w:r w:rsidR="000B5C62">
        <w:t xml:space="preserve">80 MHz cavities, </w:t>
      </w:r>
      <w:r>
        <w:t xml:space="preserve">there is </w:t>
      </w:r>
      <w:r w:rsidR="000B5C62">
        <w:t xml:space="preserve">enough </w:t>
      </w:r>
      <w:proofErr w:type="gramStart"/>
      <w:r w:rsidR="000B5C62">
        <w:t>margin</w:t>
      </w:r>
      <w:proofErr w:type="gramEnd"/>
      <w:r w:rsidR="000B5C62">
        <w:t xml:space="preserve"> for bunch rotation with </w:t>
      </w:r>
      <w:r>
        <w:t>intensities</w:t>
      </w:r>
      <w:r w:rsidR="000B5C62">
        <w:t xml:space="preserve"> well beyond nominal.</w:t>
      </w:r>
    </w:p>
    <w:p w:rsidR="00E050B1" w:rsidRDefault="00E050B1">
      <w:r>
        <w:t>From no</w:t>
      </w:r>
      <w:r w:rsidR="00800D3E">
        <w:t>minal to ultimate</w:t>
      </w:r>
      <w:r w:rsidR="003A4E94">
        <w:t xml:space="preserve"> LHC beams</w:t>
      </w:r>
      <w:r w:rsidR="00800D3E">
        <w:t xml:space="preserve">, losses </w:t>
      </w:r>
      <w:r w:rsidR="003A4E94">
        <w:t>were observed to be</w:t>
      </w:r>
      <w:r w:rsidR="00800D3E">
        <w:t xml:space="preserve"> tw</w:t>
      </w:r>
      <w:r w:rsidR="00631BF3">
        <w:t>ice - three</w:t>
      </w:r>
      <w:r>
        <w:t xml:space="preserve"> times higher.</w:t>
      </w:r>
    </w:p>
    <w:p w:rsidR="003A4E94" w:rsidRDefault="00800D3E">
      <w:r>
        <w:t xml:space="preserve">Heiko </w:t>
      </w:r>
      <w:r w:rsidR="003A4E94">
        <w:t>said that th</w:t>
      </w:r>
      <w:r w:rsidR="00631BF3">
        <w:t xml:space="preserve">e losses are not less for </w:t>
      </w:r>
      <w:proofErr w:type="gramStart"/>
      <w:r w:rsidR="00631BF3">
        <w:t xml:space="preserve">the </w:t>
      </w:r>
      <w:r w:rsidR="003A4E94">
        <w:t>bunches</w:t>
      </w:r>
      <w:proofErr w:type="gramEnd"/>
      <w:r w:rsidR="003A4E94">
        <w:t xml:space="preserve"> that are shorter.</w:t>
      </w:r>
    </w:p>
    <w:p w:rsidR="00A80FED" w:rsidRDefault="003A4E94">
      <w:r>
        <w:t>Thomas said that the longitudinal i</w:t>
      </w:r>
      <w:r w:rsidR="00B3256C">
        <w:t xml:space="preserve">nstability during </w:t>
      </w:r>
      <w:r>
        <w:t xml:space="preserve">the ramp </w:t>
      </w:r>
      <w:r w:rsidR="00631BF3">
        <w:t xml:space="preserve">(in absence of the controlled longitudinal </w:t>
      </w:r>
      <w:proofErr w:type="spellStart"/>
      <w:r w:rsidR="00631BF3">
        <w:t>emittance</w:t>
      </w:r>
      <w:proofErr w:type="spellEnd"/>
      <w:r w:rsidR="00631BF3">
        <w:t xml:space="preserve"> blow-up in the SPS) </w:t>
      </w:r>
      <w:r>
        <w:t>does not create losses and said that the losses are mainly capture</w:t>
      </w:r>
      <w:r w:rsidR="00A80FED">
        <w:t xml:space="preserve"> losses.</w:t>
      </w:r>
    </w:p>
    <w:p w:rsidR="00A9593D" w:rsidRDefault="003A4E94">
      <w:r>
        <w:t xml:space="preserve">Elias </w:t>
      </w:r>
      <w:proofErr w:type="spellStart"/>
      <w:r>
        <w:t>Métral</w:t>
      </w:r>
      <w:proofErr w:type="spellEnd"/>
      <w:r>
        <w:t xml:space="preserve"> said</w:t>
      </w:r>
      <w:r w:rsidR="00A9593D">
        <w:t xml:space="preserve"> </w:t>
      </w:r>
      <w:r>
        <w:t xml:space="preserve">that </w:t>
      </w:r>
      <w:r w:rsidR="00A9593D">
        <w:t xml:space="preserve">good transmission </w:t>
      </w:r>
      <w:r>
        <w:t xml:space="preserve">was achieved some years ago </w:t>
      </w:r>
      <w:r w:rsidR="00A9593D">
        <w:t xml:space="preserve">thanks to </w:t>
      </w:r>
      <w:r w:rsidR="00F1092B">
        <w:t xml:space="preserve">the </w:t>
      </w:r>
      <w:r>
        <w:t xml:space="preserve">careful setting of the </w:t>
      </w:r>
      <w:r w:rsidR="00F1092B">
        <w:t>LL control (</w:t>
      </w:r>
      <w:r w:rsidR="00A9593D">
        <w:t>longitudinal damper</w:t>
      </w:r>
      <w:r w:rsidR="00F1092B">
        <w:t>)</w:t>
      </w:r>
      <w:r w:rsidR="00A9593D">
        <w:t>.</w:t>
      </w:r>
      <w:r w:rsidR="002C4E39">
        <w:t xml:space="preserve"> Thomas</w:t>
      </w:r>
      <w:r>
        <w:t xml:space="preserve"> Bohl agreed but said it is</w:t>
      </w:r>
      <w:r w:rsidR="002C4E39">
        <w:t xml:space="preserve"> difficult </w:t>
      </w:r>
      <w:r>
        <w:t xml:space="preserve">and time consuming </w:t>
      </w:r>
      <w:r w:rsidR="002C4E39">
        <w:t xml:space="preserve">to retune. </w:t>
      </w:r>
    </w:p>
    <w:p w:rsidR="00825C0D" w:rsidRDefault="003A4E94">
      <w:r>
        <w:t xml:space="preserve">Gianluigi Arduini wondered whether </w:t>
      </w:r>
      <w:r w:rsidR="008B19F7">
        <w:t>losses</w:t>
      </w:r>
      <w:r>
        <w:t xml:space="preserve"> are mostly longitudinal losses.</w:t>
      </w:r>
    </w:p>
    <w:p w:rsidR="0028220A" w:rsidRDefault="003A4E94">
      <w:r>
        <w:t xml:space="preserve">Heiko also said that the </w:t>
      </w:r>
      <w:r w:rsidR="00B96D1C">
        <w:t>3</w:t>
      </w:r>
      <w:r w:rsidR="00B96D1C" w:rsidRPr="00B96D1C">
        <w:rPr>
          <w:vertAlign w:val="superscript"/>
        </w:rPr>
        <w:t>rd</w:t>
      </w:r>
      <w:r w:rsidR="00B96D1C">
        <w:t xml:space="preserve"> cavity </w:t>
      </w:r>
      <w:r>
        <w:t xml:space="preserve">is </w:t>
      </w:r>
      <w:r w:rsidR="00B96D1C">
        <w:t xml:space="preserve">beneficial even </w:t>
      </w:r>
      <w:r>
        <w:t>with</w:t>
      </w:r>
      <w:r w:rsidR="00B96D1C">
        <w:t xml:space="preserve"> the 1 turn </w:t>
      </w:r>
      <w:r>
        <w:t>f</w:t>
      </w:r>
      <w:r w:rsidR="00B96D1C">
        <w:t>eedback.</w:t>
      </w:r>
    </w:p>
    <w:p w:rsidR="0028220A" w:rsidRDefault="0028220A">
      <w:r>
        <w:t>Action</w:t>
      </w:r>
      <w:r w:rsidR="003A4E94">
        <w:t>s</w:t>
      </w:r>
      <w:r>
        <w:t>:</w:t>
      </w:r>
    </w:p>
    <w:p w:rsidR="003A4E94" w:rsidRDefault="003A4E94" w:rsidP="003A4E94">
      <w:pPr>
        <w:pStyle w:val="ListParagraph"/>
        <w:numPr>
          <w:ilvl w:val="0"/>
          <w:numId w:val="1"/>
        </w:numPr>
      </w:pPr>
      <w:r>
        <w:lastRenderedPageBreak/>
        <w:t xml:space="preserve">Simulations of longitudinal dynamics of transfer from PS to SPS </w:t>
      </w:r>
    </w:p>
    <w:p w:rsidR="00DB1F7F" w:rsidRDefault="00DB1F7F" w:rsidP="00DB1F7F">
      <w:pPr>
        <w:pStyle w:val="ListParagraph"/>
        <w:numPr>
          <w:ilvl w:val="0"/>
          <w:numId w:val="1"/>
        </w:numPr>
      </w:pPr>
      <w:proofErr w:type="gramStart"/>
      <w:r>
        <w:t xml:space="preserve">MDs with capture </w:t>
      </w:r>
      <w:r w:rsidR="0028220A">
        <w:t xml:space="preserve">voltage </w:t>
      </w:r>
      <w:r>
        <w:t>scans</w:t>
      </w:r>
      <w:proofErr w:type="gramEnd"/>
      <w:r>
        <w:t xml:space="preserve"> in SPS (l</w:t>
      </w:r>
      <w:r w:rsidR="0028220A">
        <w:t xml:space="preserve">ow </w:t>
      </w:r>
      <w:proofErr w:type="spellStart"/>
      <w:r w:rsidR="0028220A">
        <w:t>gammaT</w:t>
      </w:r>
      <w:proofErr w:type="spellEnd"/>
      <w:r w:rsidR="0028220A">
        <w:t xml:space="preserve"> </w:t>
      </w:r>
      <w:r>
        <w:t xml:space="preserve">is </w:t>
      </w:r>
      <w:r w:rsidR="0028220A">
        <w:t>in trouble if we want</w:t>
      </w:r>
      <w:r w:rsidR="00B96D1C">
        <w:t xml:space="preserve"> </w:t>
      </w:r>
      <w:r w:rsidR="0028220A">
        <w:t>to increase voltage accordingly</w:t>
      </w:r>
      <w:r>
        <w:t>…)</w:t>
      </w:r>
    </w:p>
    <w:p w:rsidR="001A7F68" w:rsidRDefault="00DB1F7F" w:rsidP="00DB1F7F">
      <w:pPr>
        <w:pStyle w:val="ListParagraph"/>
        <w:numPr>
          <w:ilvl w:val="0"/>
          <w:numId w:val="1"/>
        </w:numPr>
      </w:pPr>
      <w:r>
        <w:t xml:space="preserve">Try </w:t>
      </w:r>
      <w:r w:rsidR="001A7F68">
        <w:t xml:space="preserve">tomography with the </w:t>
      </w:r>
      <w:r w:rsidR="00631BF3">
        <w:t>new WCM and the scope</w:t>
      </w:r>
      <w:r>
        <w:t>.</w:t>
      </w:r>
    </w:p>
    <w:p w:rsidR="003F633D" w:rsidRDefault="003F633D"/>
    <w:p w:rsidR="003F633D" w:rsidRPr="003066E7" w:rsidRDefault="003F633D">
      <w:pPr>
        <w:rPr>
          <w:b/>
        </w:rPr>
      </w:pPr>
      <w:proofErr w:type="spellStart"/>
      <w:r w:rsidRPr="003066E7">
        <w:rPr>
          <w:b/>
        </w:rPr>
        <w:t>Multipacting</w:t>
      </w:r>
      <w:proofErr w:type="spellEnd"/>
      <w:r w:rsidRPr="003066E7">
        <w:rPr>
          <w:b/>
        </w:rPr>
        <w:t xml:space="preserve"> measurements</w:t>
      </w:r>
      <w:r w:rsidR="00FA7352" w:rsidRPr="003066E7">
        <w:rPr>
          <w:b/>
        </w:rPr>
        <w:t xml:space="preserve"> in SM18</w:t>
      </w:r>
      <w:r w:rsidR="001548E5" w:rsidRPr="003066E7">
        <w:rPr>
          <w:b/>
        </w:rPr>
        <w:t xml:space="preserve"> (Michael Holz)</w:t>
      </w:r>
    </w:p>
    <w:p w:rsidR="003066E7" w:rsidRDefault="003066E7" w:rsidP="003066E7">
      <w:r>
        <w:t>Summary:</w:t>
      </w:r>
    </w:p>
    <w:p w:rsidR="001548E5" w:rsidRDefault="003066E7" w:rsidP="00EB1502">
      <w:r>
        <w:t xml:space="preserve">High </w:t>
      </w:r>
      <w:r w:rsidR="00900F2C">
        <w:t>magnetic field</w:t>
      </w:r>
      <w:r>
        <w:t xml:space="preserve"> tests were performed </w:t>
      </w:r>
      <w:r w:rsidR="00631BF3">
        <w:t>in</w:t>
      </w:r>
      <w:r w:rsidR="001913EF">
        <w:t xml:space="preserve"> the </w:t>
      </w:r>
      <w:proofErr w:type="spellStart"/>
      <w:r w:rsidR="001913EF">
        <w:t>multipacting</w:t>
      </w:r>
      <w:proofErr w:type="spellEnd"/>
      <w:r w:rsidR="001913EF">
        <w:t xml:space="preserve"> test stand</w:t>
      </w:r>
      <w:r w:rsidR="00631BF3">
        <w:t>,</w:t>
      </w:r>
      <w:r w:rsidR="001913EF">
        <w:t xml:space="preserve"> now set up </w:t>
      </w:r>
      <w:r>
        <w:t>in SM18.</w:t>
      </w:r>
      <w:r w:rsidR="00EB1502">
        <w:t xml:space="preserve"> Currents from 1000 A to 5000 A were put in the magnets.</w:t>
      </w:r>
      <w:r>
        <w:t xml:space="preserve"> </w:t>
      </w:r>
      <w:r w:rsidR="00900F2C">
        <w:t>First measurements showed</w:t>
      </w:r>
      <w:r w:rsidR="00EB1502" w:rsidRPr="00EB1502">
        <w:t xml:space="preserve"> that the </w:t>
      </w:r>
      <w:proofErr w:type="spellStart"/>
      <w:r w:rsidR="00EB1502" w:rsidRPr="00EB1502">
        <w:t>multipacting</w:t>
      </w:r>
      <w:proofErr w:type="spellEnd"/>
      <w:r w:rsidR="00EB1502" w:rsidRPr="00EB1502">
        <w:t xml:space="preserve"> </w:t>
      </w:r>
      <w:r w:rsidR="00DD374C">
        <w:t xml:space="preserve">maxima </w:t>
      </w:r>
      <w:r w:rsidR="00900F2C">
        <w:t xml:space="preserve">values </w:t>
      </w:r>
      <w:r w:rsidR="00EB1502">
        <w:t xml:space="preserve">are not monotonous </w:t>
      </w:r>
      <w:r w:rsidR="00DD374C">
        <w:t>with increasing magnetic field.</w:t>
      </w:r>
      <w:r w:rsidR="00900F2C">
        <w:t xml:space="preserve"> More tests will be performed. </w:t>
      </w:r>
      <w:r w:rsidR="00EB1502" w:rsidRPr="00EB1502">
        <w:t xml:space="preserve">Compared to </w:t>
      </w:r>
      <w:proofErr w:type="spellStart"/>
      <w:r w:rsidR="00EB1502" w:rsidRPr="00EB1502">
        <w:t>multipacting</w:t>
      </w:r>
      <w:proofErr w:type="spellEnd"/>
      <w:r w:rsidR="00EB1502" w:rsidRPr="00EB1502">
        <w:t xml:space="preserve"> </w:t>
      </w:r>
      <w:r w:rsidR="00900F2C">
        <w:t>in</w:t>
      </w:r>
      <w:r w:rsidR="00EB1502" w:rsidRPr="00EB1502">
        <w:t xml:space="preserve"> resonant conditions</w:t>
      </w:r>
      <w:r w:rsidR="00900F2C">
        <w:t xml:space="preserve"> (11A)</w:t>
      </w:r>
      <w:r w:rsidR="00EB1502" w:rsidRPr="00EB1502">
        <w:t xml:space="preserve">, </w:t>
      </w:r>
      <w:proofErr w:type="spellStart"/>
      <w:r w:rsidR="00EB1502" w:rsidRPr="00EB1502">
        <w:t>multipacting</w:t>
      </w:r>
      <w:proofErr w:type="spellEnd"/>
      <w:r w:rsidR="00EB1502" w:rsidRPr="00EB1502">
        <w:t xml:space="preserve"> wit</w:t>
      </w:r>
      <w:r w:rsidR="00900F2C">
        <w:t>h any other current</w:t>
      </w:r>
      <w:r w:rsidR="00EB1502" w:rsidRPr="00EB1502">
        <w:t xml:space="preserve"> is much less</w:t>
      </w:r>
      <w:r w:rsidR="00900F2C">
        <w:t xml:space="preserve"> pronounced. </w:t>
      </w:r>
      <w:r w:rsidR="001913EF">
        <w:t>Finally, i</w:t>
      </w:r>
      <w:r w:rsidR="001E3093">
        <w:t xml:space="preserve">t was observed that the </w:t>
      </w:r>
      <w:r w:rsidR="001548E5">
        <w:t>stray field is affecting the RGA.</w:t>
      </w:r>
      <w:r w:rsidR="006B6499">
        <w:t xml:space="preserve"> </w:t>
      </w:r>
    </w:p>
    <w:p w:rsidR="001E3093" w:rsidRDefault="001E3093">
      <w:r>
        <w:t>Action:</w:t>
      </w:r>
    </w:p>
    <w:p w:rsidR="006B6499" w:rsidRDefault="001E3093" w:rsidP="006B6499">
      <w:pPr>
        <w:pStyle w:val="ListParagraph"/>
        <w:numPr>
          <w:ilvl w:val="0"/>
          <w:numId w:val="1"/>
        </w:numPr>
      </w:pPr>
      <w:proofErr w:type="gramStart"/>
      <w:r>
        <w:t>measure</w:t>
      </w:r>
      <w:proofErr w:type="gramEnd"/>
      <w:r>
        <w:t xml:space="preserve"> </w:t>
      </w:r>
      <w:proofErr w:type="spellStart"/>
      <w:r w:rsidR="00F7184E">
        <w:t>multipacting</w:t>
      </w:r>
      <w:proofErr w:type="spellEnd"/>
      <w:r w:rsidR="00F7184E">
        <w:t xml:space="preserve"> in the </w:t>
      </w:r>
      <w:r>
        <w:t>carbon coating magnet</w:t>
      </w:r>
      <w:r w:rsidR="006B6499">
        <w:t>.</w:t>
      </w:r>
    </w:p>
    <w:p w:rsidR="006B6499" w:rsidRDefault="006B6499" w:rsidP="006B6499">
      <w:pPr>
        <w:pStyle w:val="ListParagraph"/>
        <w:numPr>
          <w:ilvl w:val="0"/>
          <w:numId w:val="1"/>
        </w:numPr>
      </w:pPr>
      <w:r>
        <w:t>Michael Holz is leaving CERN very soon. Need to organize the next steps.</w:t>
      </w:r>
    </w:p>
    <w:p w:rsidR="00CD1C2F" w:rsidRDefault="00CD1C2F"/>
    <w:p w:rsidR="00CD1C2F" w:rsidRPr="00D8304D" w:rsidRDefault="00051748">
      <w:pPr>
        <w:rPr>
          <w:b/>
        </w:rPr>
      </w:pPr>
      <w:r w:rsidRPr="00D8304D">
        <w:rPr>
          <w:b/>
        </w:rPr>
        <w:t xml:space="preserve">SPS impedance work in progress </w:t>
      </w:r>
      <w:r w:rsidR="00D8304D">
        <w:rPr>
          <w:b/>
        </w:rPr>
        <w:t>(</w:t>
      </w:r>
      <w:r w:rsidR="00CD1C2F" w:rsidRPr="00D8304D">
        <w:rPr>
          <w:b/>
        </w:rPr>
        <w:t>Benoit</w:t>
      </w:r>
      <w:r w:rsidR="00D8304D">
        <w:rPr>
          <w:b/>
        </w:rPr>
        <w:t xml:space="preserve"> Salvant)</w:t>
      </w:r>
    </w:p>
    <w:p w:rsidR="00CC2F3B" w:rsidRDefault="00D8304D">
      <w:r>
        <w:t>Summary:</w:t>
      </w:r>
    </w:p>
    <w:p w:rsidR="008C3B46" w:rsidRDefault="001C2E5A" w:rsidP="00C9405E">
      <w:pPr>
        <w:pStyle w:val="ListParagraph"/>
        <w:numPr>
          <w:ilvl w:val="0"/>
          <w:numId w:val="1"/>
        </w:numPr>
      </w:pPr>
      <w:r w:rsidRPr="00EA45B4">
        <w:t xml:space="preserve">Updated </w:t>
      </w:r>
      <w:r w:rsidR="008C3B46">
        <w:t xml:space="preserve">HEADTAIL </w:t>
      </w:r>
      <w:r w:rsidR="00F7184E">
        <w:t>was used to simulate</w:t>
      </w:r>
      <w:r w:rsidR="00EA45B4">
        <w:t xml:space="preserve"> </w:t>
      </w:r>
      <w:r w:rsidRPr="00EA45B4">
        <w:t>TMCI thresholds for Q20 and Q26</w:t>
      </w:r>
      <w:r w:rsidR="008C3B46">
        <w:t xml:space="preserve"> </w:t>
      </w:r>
      <w:r w:rsidR="008C3B46" w:rsidRPr="008C3B46">
        <w:t>(no direct space charge</w:t>
      </w:r>
      <w:r>
        <w:t xml:space="preserve"> was taken into account</w:t>
      </w:r>
      <w:r w:rsidR="008C3B46" w:rsidRPr="008C3B46">
        <w:t>).</w:t>
      </w:r>
      <w:r>
        <w:t xml:space="preserve"> The two mode coupling spectra are very similar and show two instability thresholds corresponding to two separate mode couplings.</w:t>
      </w:r>
      <w:r w:rsidR="00B67382">
        <w:t xml:space="preserve"> The second (main) instability</w:t>
      </w:r>
      <w:r>
        <w:t xml:space="preserve"> </w:t>
      </w:r>
      <w:r w:rsidR="00B67382">
        <w:t>for the Q20 optics should be within reach with the current parameters (~3e11 p/b), but a small positive chromaticity may push the threshold and make it hard to be observed.</w:t>
      </w:r>
      <w:r w:rsidR="00CF4192">
        <w:t xml:space="preserve"> Besides </w:t>
      </w:r>
      <w:r w:rsidR="00EE1639">
        <w:t xml:space="preserve">this, </w:t>
      </w:r>
      <w:r w:rsidR="00CF4192">
        <w:t>an issue with the s</w:t>
      </w:r>
      <w:r w:rsidR="00CF4192" w:rsidRPr="00CF4192">
        <w:t>imulated intra</w:t>
      </w:r>
      <w:r w:rsidR="00F7184E">
        <w:t>-</w:t>
      </w:r>
      <w:r w:rsidR="00CF4192" w:rsidRPr="00CF4192">
        <w:t xml:space="preserve">bunch signals </w:t>
      </w:r>
      <w:r w:rsidR="00023D61">
        <w:t>was</w:t>
      </w:r>
      <w:r w:rsidR="00CF4192">
        <w:t xml:space="preserve"> observed this morning </w:t>
      </w:r>
      <w:r w:rsidR="00023D61">
        <w:t>and has</w:t>
      </w:r>
      <w:r w:rsidR="00CF4192">
        <w:t xml:space="preserve"> to be understood before moving on</w:t>
      </w:r>
      <w:r w:rsidR="00CF4192" w:rsidRPr="00CF4192">
        <w:t>.</w:t>
      </w:r>
    </w:p>
    <w:p w:rsidR="00D262C0" w:rsidRDefault="00C9405E" w:rsidP="00C9405E">
      <w:pPr>
        <w:pStyle w:val="ListParagraph"/>
        <w:numPr>
          <w:ilvl w:val="0"/>
          <w:numId w:val="1"/>
        </w:numPr>
      </w:pPr>
      <w:r>
        <w:t>The TMCI threshold for Q20 could not be observed yet</w:t>
      </w:r>
      <w:r w:rsidR="00F7184E">
        <w:t xml:space="preserve"> in MDs</w:t>
      </w:r>
      <w:r>
        <w:t xml:space="preserve">. </w:t>
      </w:r>
      <w:proofErr w:type="spellStart"/>
      <w:r w:rsidR="00D262C0">
        <w:t>Octupoles</w:t>
      </w:r>
      <w:proofErr w:type="spellEnd"/>
      <w:r w:rsidR="00D262C0">
        <w:t>, linear coupling and</w:t>
      </w:r>
      <w:r w:rsidR="00D262C0" w:rsidRPr="00D262C0">
        <w:t xml:space="preserve"> longitudinal matching</w:t>
      </w:r>
      <w:r w:rsidR="00D262C0">
        <w:t xml:space="preserve"> will</w:t>
      </w:r>
      <w:r>
        <w:t xml:space="preserve"> be </w:t>
      </w:r>
      <w:r w:rsidR="00D262C0">
        <w:t>tuned</w:t>
      </w:r>
      <w:r>
        <w:t xml:space="preserve"> in the next MD as with the Q26 </w:t>
      </w:r>
      <w:r w:rsidR="00D262C0">
        <w:t>to try to decrease the threshold</w:t>
      </w:r>
      <w:r>
        <w:t>.</w:t>
      </w:r>
    </w:p>
    <w:p w:rsidR="002C7E51" w:rsidRDefault="00D262C0" w:rsidP="00C9405E">
      <w:pPr>
        <w:pStyle w:val="ListParagraph"/>
        <w:numPr>
          <w:ilvl w:val="0"/>
          <w:numId w:val="1"/>
        </w:numPr>
      </w:pPr>
      <w:r>
        <w:t xml:space="preserve">Measured tune shifts with intensity on MD1 </w:t>
      </w:r>
      <w:r w:rsidR="00F7184E">
        <w:t xml:space="preserve">cycle </w:t>
      </w:r>
      <w:r>
        <w:t>were obtained for Q20 and showed a good agreement with HEADTAIL predictions (actually closer prediction than for Q26). After the meeting, the bunch lengths for each super</w:t>
      </w:r>
      <w:r w:rsidR="00EE1639">
        <w:t>-</w:t>
      </w:r>
      <w:r>
        <w:t xml:space="preserve">cycles were used to obtain the slope </w:t>
      </w:r>
      <w:r>
        <w:sym w:font="Symbol" w:char="F044"/>
      </w:r>
      <w:r>
        <w:t>Q*L=</w:t>
      </w:r>
      <w:proofErr w:type="gramStart"/>
      <w:r>
        <w:t>f(</w:t>
      </w:r>
      <w:proofErr w:type="spellStart"/>
      <w:proofErr w:type="gramEnd"/>
      <w:r>
        <w:t>N</w:t>
      </w:r>
      <w:r w:rsidRPr="00D262C0">
        <w:rPr>
          <w:vertAlign w:val="subscript"/>
        </w:rPr>
        <w:t>b</w:t>
      </w:r>
      <w:proofErr w:type="spellEnd"/>
      <w:r>
        <w:t>) and the points turned out to be nicely aligned.</w:t>
      </w:r>
    </w:p>
    <w:p w:rsidR="00D102E9" w:rsidRDefault="004E3848" w:rsidP="00C9405E">
      <w:pPr>
        <w:pStyle w:val="ListParagraph"/>
        <w:numPr>
          <w:ilvl w:val="0"/>
          <w:numId w:val="1"/>
        </w:numPr>
      </w:pPr>
      <w:r>
        <w:t>Kicker simulations using the C-shape magnet and the MKP segmentation showed that the dipolar vertical impedance i</w:t>
      </w:r>
      <w:r w:rsidR="00F7184E">
        <w:t xml:space="preserve">s significantly higher than that </w:t>
      </w:r>
      <w:r>
        <w:t xml:space="preserve">with the currently used model in </w:t>
      </w:r>
      <w:r>
        <w:lastRenderedPageBreak/>
        <w:t>ZBASE (</w:t>
      </w:r>
      <w:proofErr w:type="spellStart"/>
      <w:r>
        <w:t>Tsutsui</w:t>
      </w:r>
      <w:proofErr w:type="spellEnd"/>
      <w:r>
        <w:t xml:space="preserve"> model). Specific simulations for all kicker geometries will be performed accounting also for the internal and external circuits.</w:t>
      </w:r>
    </w:p>
    <w:p w:rsidR="00C9405E" w:rsidRDefault="00F7184E" w:rsidP="00E43B06">
      <w:pPr>
        <w:pStyle w:val="ListParagraph"/>
        <w:numPr>
          <w:ilvl w:val="0"/>
          <w:numId w:val="1"/>
        </w:numPr>
      </w:pPr>
      <w:r>
        <w:t xml:space="preserve">Within </w:t>
      </w:r>
      <w:r w:rsidR="00CB14B7" w:rsidRPr="00D102E9">
        <w:t>assumptions</w:t>
      </w:r>
      <w:r>
        <w:t xml:space="preserve"> used</w:t>
      </w:r>
      <w:r w:rsidR="00CB14B7" w:rsidRPr="00D102E9">
        <w:t xml:space="preserve">, </w:t>
      </w:r>
      <w:r>
        <w:t>the</w:t>
      </w:r>
      <w:r w:rsidR="003425AC">
        <w:t xml:space="preserve"> available 2D models indicate that </w:t>
      </w:r>
      <w:r w:rsidR="00CB14B7" w:rsidRPr="00D102E9">
        <w:t xml:space="preserve">NEG coating and carbon coating have an impact on the imaginary part of the longitudinal and transverse impedances in the frequency range of interest. </w:t>
      </w:r>
      <w:r w:rsidR="00D102E9">
        <w:t>Contrary to LHC, t</w:t>
      </w:r>
      <w:r w:rsidR="00CB14B7" w:rsidRPr="00D102E9">
        <w:t>he effect at injection in the SPS is small (~1%)</w:t>
      </w:r>
      <w:r w:rsidR="00C1344B">
        <w:t>.</w:t>
      </w:r>
      <w:r w:rsidR="00D102E9">
        <w:t xml:space="preserve"> </w:t>
      </w:r>
      <w:r w:rsidR="00C1344B">
        <w:t>T</w:t>
      </w:r>
      <w:r w:rsidR="00D102E9">
        <w:t xml:space="preserve">he effect at </w:t>
      </w:r>
      <w:r>
        <w:t xml:space="preserve">the </w:t>
      </w:r>
      <w:r w:rsidR="00C1344B">
        <w:t xml:space="preserve">SPS </w:t>
      </w:r>
      <w:r w:rsidR="00D102E9">
        <w:t xml:space="preserve">extraction </w:t>
      </w:r>
      <w:r w:rsidR="00C1344B">
        <w:t>will be addre</w:t>
      </w:r>
      <w:r w:rsidR="00D102E9">
        <w:t>ssed.</w:t>
      </w:r>
    </w:p>
    <w:p w:rsidR="00C9405E" w:rsidRDefault="00C9405E" w:rsidP="008C3B46"/>
    <w:p w:rsidR="008C3B46" w:rsidRDefault="008C3B46" w:rsidP="008C3B46">
      <w:r>
        <w:t>Discussion:</w:t>
      </w:r>
    </w:p>
    <w:p w:rsidR="008C3B46" w:rsidRDefault="008C3B46" w:rsidP="008C3B46">
      <w:r>
        <w:t xml:space="preserve">Alexey Burov said that the space charge tune shift is large and should strongly affect the mode shifting and coupling. However, the HEADTAIL model for space charge is very coarse </w:t>
      </w:r>
      <w:r w:rsidR="001C2E5A">
        <w:t>and can</w:t>
      </w:r>
      <w:r>
        <w:t>not be trusted yet. This is one of the tasks for the HDWG now.</w:t>
      </w:r>
    </w:p>
    <w:p w:rsidR="00251425" w:rsidRDefault="00F70BCB" w:rsidP="008C3B46">
      <w:r>
        <w:t xml:space="preserve">Fritz Caspers asked if the peaks observed in the simulated </w:t>
      </w:r>
      <w:r w:rsidR="00251425">
        <w:t xml:space="preserve">MKP </w:t>
      </w:r>
      <w:r>
        <w:t>impedance have been corroborated by measurements. This was performed after the meeting and will be addressed at an upcoming meeting.</w:t>
      </w:r>
    </w:p>
    <w:p w:rsidR="00D8304D" w:rsidRDefault="00251425">
      <w:r>
        <w:t xml:space="preserve">Fritz Caspers reiterated his objections against the 2D models used to obtain the impedance of cylindrical structures. He advised to use </w:t>
      </w:r>
      <w:r w:rsidR="00206468">
        <w:t xml:space="preserve">simple bench </w:t>
      </w:r>
      <w:r>
        <w:t>measurements to check these models</w:t>
      </w:r>
      <w:r w:rsidR="00FC24C0">
        <w:t xml:space="preserve"> and proposes to estimate by how much the electrical length of a device is increased by coatings and surface roughness</w:t>
      </w:r>
      <w:r>
        <w:t xml:space="preserve">. </w:t>
      </w:r>
      <w:r w:rsidR="00F70BCB">
        <w:t xml:space="preserve">   </w:t>
      </w:r>
    </w:p>
    <w:p w:rsidR="00CC2F3B" w:rsidRDefault="00CC2F3B">
      <w:r>
        <w:t>Action:</w:t>
      </w:r>
    </w:p>
    <w:p w:rsidR="00CD1C2F" w:rsidRDefault="00F70BCB" w:rsidP="00F70BCB">
      <w:pPr>
        <w:pStyle w:val="ListParagraph"/>
        <w:numPr>
          <w:ilvl w:val="0"/>
          <w:numId w:val="1"/>
        </w:numPr>
      </w:pPr>
      <w:r>
        <w:t>See if one should m</w:t>
      </w:r>
      <w:r w:rsidR="00CD1C2F">
        <w:t xml:space="preserve">easure </w:t>
      </w:r>
      <w:r>
        <w:t xml:space="preserve">the </w:t>
      </w:r>
      <w:r w:rsidR="002B10BD">
        <w:t>electrical len</w:t>
      </w:r>
      <w:r w:rsidR="00F7184E">
        <w:t>g</w:t>
      </w:r>
      <w:r w:rsidR="002B10BD">
        <w:t>th</w:t>
      </w:r>
      <w:r>
        <w:t xml:space="preserve"> of a </w:t>
      </w:r>
      <w:r w:rsidR="002B10BD">
        <w:t xml:space="preserve">coated </w:t>
      </w:r>
      <w:r w:rsidR="00CD1C2F">
        <w:t xml:space="preserve">coaxial </w:t>
      </w:r>
      <w:r>
        <w:t xml:space="preserve">line </w:t>
      </w:r>
      <w:r w:rsidR="00CD1C2F">
        <w:t>with Fritz</w:t>
      </w:r>
      <w:r>
        <w:t xml:space="preserve"> Caspers</w:t>
      </w:r>
      <w:r w:rsidR="00CD1C2F">
        <w:t>.</w:t>
      </w:r>
    </w:p>
    <w:p w:rsidR="009E5239" w:rsidRDefault="009E5239" w:rsidP="00F70BCB">
      <w:pPr>
        <w:pStyle w:val="ListParagraph"/>
        <w:numPr>
          <w:ilvl w:val="0"/>
          <w:numId w:val="1"/>
        </w:numPr>
      </w:pPr>
      <w:r>
        <w:t>Compare MKP simulations with bench measurements</w:t>
      </w:r>
    </w:p>
    <w:p w:rsidR="004E2C94" w:rsidRDefault="009E5239" w:rsidP="00F7184E">
      <w:pPr>
        <w:pStyle w:val="ListParagraph"/>
        <w:numPr>
          <w:ilvl w:val="0"/>
          <w:numId w:val="1"/>
        </w:numPr>
      </w:pPr>
      <w:r>
        <w:t>Update ZBASE with more realistic kicker models</w:t>
      </w:r>
    </w:p>
    <w:p w:rsidR="004E2C94" w:rsidRPr="00B04DF8" w:rsidRDefault="004E2C94">
      <w:pPr>
        <w:rPr>
          <w:b/>
        </w:rPr>
      </w:pPr>
      <w:r w:rsidRPr="00B04DF8">
        <w:rPr>
          <w:b/>
        </w:rPr>
        <w:t>Wolfgang</w:t>
      </w:r>
      <w:r w:rsidR="00F7184E">
        <w:rPr>
          <w:b/>
        </w:rPr>
        <w:t xml:space="preserve"> Ho</w:t>
      </w:r>
      <w:r w:rsidR="00B04DF8" w:rsidRPr="00B04DF8">
        <w:rPr>
          <w:b/>
        </w:rPr>
        <w:t>fle</w:t>
      </w:r>
    </w:p>
    <w:p w:rsidR="00B04DF8" w:rsidRDefault="00B04DF8">
      <w:r>
        <w:t>Summary:</w:t>
      </w:r>
    </w:p>
    <w:p w:rsidR="00664D1A" w:rsidRDefault="00B04DF8">
      <w:r>
        <w:t>In 2010, attempts</w:t>
      </w:r>
      <w:r w:rsidR="004E2C94">
        <w:t xml:space="preserve"> </w:t>
      </w:r>
      <w:r>
        <w:t>to excite the beam with the strip</w:t>
      </w:r>
      <w:r w:rsidR="00F7184E">
        <w:t>-</w:t>
      </w:r>
      <w:r>
        <w:t>line (</w:t>
      </w:r>
      <w:r w:rsidR="004E2C94">
        <w:t>with equipment on surface</w:t>
      </w:r>
      <w:r>
        <w:t>) were unsucces</w:t>
      </w:r>
      <w:r w:rsidR="00F7184E">
        <w:t>s</w:t>
      </w:r>
      <w:r>
        <w:t>ful</w:t>
      </w:r>
      <w:r w:rsidR="004E2C94">
        <w:t>.</w:t>
      </w:r>
      <w:r>
        <w:t xml:space="preserve"> This year the a</w:t>
      </w:r>
      <w:r w:rsidR="004E2C94">
        <w:t xml:space="preserve">mplifiers </w:t>
      </w:r>
      <w:r>
        <w:t xml:space="preserve">are </w:t>
      </w:r>
      <w:r w:rsidR="004E2C94">
        <w:t>in the tunnel</w:t>
      </w:r>
      <w:r>
        <w:t xml:space="preserve"> in a l</w:t>
      </w:r>
      <w:r w:rsidR="00FA13B3">
        <w:t xml:space="preserve">ow radiation </w:t>
      </w:r>
      <w:r>
        <w:t>zone (</w:t>
      </w:r>
      <w:r w:rsidR="00FA13B3">
        <w:t xml:space="preserve">below </w:t>
      </w:r>
      <w:r>
        <w:t xml:space="preserve">a </w:t>
      </w:r>
      <w:proofErr w:type="spellStart"/>
      <w:r w:rsidR="00FA13B3">
        <w:t>quadrupole</w:t>
      </w:r>
      <w:proofErr w:type="spellEnd"/>
      <w:r w:rsidR="00F7184E">
        <w:t>). First measurements wit</w:t>
      </w:r>
      <w:r>
        <w:t xml:space="preserve">h a frequency sweep on a single bunch with </w:t>
      </w:r>
      <w:r w:rsidR="00F7184E">
        <w:t>LARP colleagues (who came to CERN)</w:t>
      </w:r>
      <w:r>
        <w:t xml:space="preserve"> indicate that </w:t>
      </w:r>
      <w:r w:rsidR="00F7184E">
        <w:t>we can excite and measure bunch</w:t>
      </w:r>
      <w:r>
        <w:t xml:space="preserve"> </w:t>
      </w:r>
      <w:r w:rsidR="00AA4000">
        <w:t>oscillation</w:t>
      </w:r>
      <w:r w:rsidR="00F7184E">
        <w:t>s</w:t>
      </w:r>
      <w:r>
        <w:t xml:space="preserve"> (with both the BBQ and the BPW)</w:t>
      </w:r>
      <w:r w:rsidR="00AA4000">
        <w:t>.</w:t>
      </w:r>
      <w:r>
        <w:t xml:space="preserve"> Reduction of the closed orbit at the pickup location enabled to enhance the observed signal.</w:t>
      </w:r>
    </w:p>
    <w:p w:rsidR="00B04DF8" w:rsidRDefault="00664D1A">
      <w:r>
        <w:t>Discussion:</w:t>
      </w:r>
    </w:p>
    <w:p w:rsidR="00FA13B3" w:rsidRDefault="00B04DF8">
      <w:r>
        <w:t>For feedback on many bunches, there will be strong n</w:t>
      </w:r>
      <w:r w:rsidR="001B10B4">
        <w:t xml:space="preserve">eed </w:t>
      </w:r>
      <w:r>
        <w:t xml:space="preserve">for </w:t>
      </w:r>
      <w:r w:rsidR="001B10B4">
        <w:t xml:space="preserve">more power and fast memory to store </w:t>
      </w:r>
      <w:r w:rsidR="00ED61FF">
        <w:t xml:space="preserve">data for </w:t>
      </w:r>
      <w:r w:rsidR="001B10B4">
        <w:t>all these turns.</w:t>
      </w:r>
    </w:p>
    <w:p w:rsidR="006D5409" w:rsidRDefault="00664D1A">
      <w:r>
        <w:t>This way of exciting single modes may enable to m</w:t>
      </w:r>
      <w:r w:rsidR="006D5409">
        <w:t xml:space="preserve">easure </w:t>
      </w:r>
      <w:r>
        <w:t xml:space="preserve">individual </w:t>
      </w:r>
      <w:r w:rsidR="006D5409">
        <w:t>mode</w:t>
      </w:r>
      <w:r>
        <w:t>s</w:t>
      </w:r>
      <w:r w:rsidR="00ED61FF">
        <w:t>,</w:t>
      </w:r>
      <w:r w:rsidR="006D5409">
        <w:t xml:space="preserve"> specific tune shift</w:t>
      </w:r>
      <w:r>
        <w:t>s, and even show that modes couple</w:t>
      </w:r>
      <w:r w:rsidR="006D5409">
        <w:t>.</w:t>
      </w:r>
    </w:p>
    <w:p w:rsidR="00073C07" w:rsidRDefault="00ED61FF">
      <w:r>
        <w:t>To d</w:t>
      </w:r>
      <w:r w:rsidR="00CB14B7">
        <w:t>evelop in-house the hardware</w:t>
      </w:r>
      <w:r w:rsidR="002A3A25">
        <w:t xml:space="preserve"> clocked at 3GHz will take time and </w:t>
      </w:r>
      <w:r>
        <w:t xml:space="preserve">requires correct </w:t>
      </w:r>
      <w:r w:rsidR="002A3A25">
        <w:t>experience.</w:t>
      </w:r>
    </w:p>
    <w:p w:rsidR="00ED61FF" w:rsidRDefault="00ED61FF"/>
    <w:p w:rsidR="002A3A25" w:rsidRPr="00CB14B7" w:rsidRDefault="00073C07">
      <w:pPr>
        <w:rPr>
          <w:b/>
        </w:rPr>
      </w:pPr>
      <w:r w:rsidRPr="00CB14B7">
        <w:rPr>
          <w:b/>
        </w:rPr>
        <w:t>MD planning</w:t>
      </w:r>
      <w:r w:rsidR="00CB14B7">
        <w:rPr>
          <w:b/>
        </w:rPr>
        <w:t xml:space="preserve"> (Giovanni Rumolo)</w:t>
      </w:r>
    </w:p>
    <w:p w:rsidR="00CB14B7" w:rsidRDefault="00CB14B7">
      <w:r>
        <w:t>Floating MD:</w:t>
      </w:r>
    </w:p>
    <w:p w:rsidR="00073C07" w:rsidRDefault="00ED61FF">
      <w:r>
        <w:t xml:space="preserve">It is planned to have </w:t>
      </w:r>
      <w:r w:rsidR="00CB14B7">
        <w:t>12</w:t>
      </w:r>
      <w:r>
        <w:t xml:space="preserve"> </w:t>
      </w:r>
      <w:r w:rsidR="00CB14B7">
        <w:t xml:space="preserve">h for FB </w:t>
      </w:r>
      <w:r>
        <w:t xml:space="preserve">studies </w:t>
      </w:r>
      <w:r w:rsidR="00CB14B7">
        <w:t xml:space="preserve">and </w:t>
      </w:r>
      <w:r w:rsidR="00073C07">
        <w:t>12</w:t>
      </w:r>
      <w:r>
        <w:t xml:space="preserve"> </w:t>
      </w:r>
      <w:r w:rsidR="00073C07">
        <w:t xml:space="preserve">h with </w:t>
      </w:r>
      <w:r>
        <w:t xml:space="preserve">the </w:t>
      </w:r>
      <w:r w:rsidR="00073C07">
        <w:t>same cycles as last time</w:t>
      </w:r>
      <w:r w:rsidR="00CB14B7">
        <w:t xml:space="preserve"> (</w:t>
      </w:r>
      <w:r w:rsidR="00073C07">
        <w:t>50</w:t>
      </w:r>
      <w:r>
        <w:t xml:space="preserve"> </w:t>
      </w:r>
      <w:r w:rsidR="00073C07">
        <w:t>ns</w:t>
      </w:r>
      <w:r>
        <w:t xml:space="preserve"> beam</w:t>
      </w:r>
      <w:r w:rsidR="00073C07">
        <w:t xml:space="preserve"> </w:t>
      </w:r>
      <w:r w:rsidR="00CB14B7">
        <w:t xml:space="preserve">to </w:t>
      </w:r>
      <w:r w:rsidR="00073C07">
        <w:t>comp</w:t>
      </w:r>
      <w:r w:rsidR="00CB14B7">
        <w:t>are</w:t>
      </w:r>
      <w:r w:rsidR="00073C07">
        <w:t xml:space="preserve"> Q20 and Q26</w:t>
      </w:r>
      <w:r w:rsidR="00CB14B7">
        <w:t>)</w:t>
      </w:r>
      <w:r w:rsidR="00073C07">
        <w:t>. Measure</w:t>
      </w:r>
      <w:r w:rsidR="00CB14B7">
        <w:t>ments</w:t>
      </w:r>
      <w:r w:rsidR="00073C07">
        <w:t xml:space="preserve"> with E</w:t>
      </w:r>
      <w:r>
        <w:t>-</w:t>
      </w:r>
      <w:r w:rsidR="00073C07">
        <w:t>cloud monitor</w:t>
      </w:r>
      <w:r w:rsidR="00CB14B7">
        <w:t xml:space="preserve"> will be done (scan with magnetic field), but no one from the microwave measurements</w:t>
      </w:r>
      <w:r w:rsidR="00073C07">
        <w:t>.</w:t>
      </w:r>
      <w:r w:rsidR="00CB14B7">
        <w:t xml:space="preserve"> </w:t>
      </w:r>
      <w:r w:rsidR="005D459B">
        <w:t xml:space="preserve"> </w:t>
      </w:r>
      <w:r w:rsidR="00CB14B7">
        <w:t>A test with ZS will be also done. We n</w:t>
      </w:r>
      <w:r w:rsidR="009C520D">
        <w:t xml:space="preserve">eed to </w:t>
      </w:r>
      <w:proofErr w:type="gramStart"/>
      <w:r w:rsidR="009C520D">
        <w:t>retract</w:t>
      </w:r>
      <w:r>
        <w:t xml:space="preserve"> </w:t>
      </w:r>
      <w:r w:rsidR="00CB14B7">
        <w:t xml:space="preserve"> ZS</w:t>
      </w:r>
      <w:proofErr w:type="gramEnd"/>
      <w:r w:rsidR="00CB14B7">
        <w:t>, or</w:t>
      </w:r>
      <w:r w:rsidR="009C520D">
        <w:t xml:space="preserve"> </w:t>
      </w:r>
      <w:r w:rsidR="00CB14B7">
        <w:t>m</w:t>
      </w:r>
      <w:r w:rsidR="009C520D">
        <w:t>ake an orbit bump?</w:t>
      </w:r>
    </w:p>
    <w:p w:rsidR="00ED61FF" w:rsidRDefault="00CB14B7">
      <w:r>
        <w:t xml:space="preserve">Gianluigi said </w:t>
      </w:r>
      <w:r w:rsidR="00ED61FF">
        <w:t xml:space="preserve">that </w:t>
      </w:r>
      <w:r>
        <w:t>i</w:t>
      </w:r>
      <w:r w:rsidR="00ED61FF">
        <w:t>t will be important to see if w</w:t>
      </w:r>
      <w:r>
        <w:t>e can</w:t>
      </w:r>
      <w:r w:rsidR="00ED61FF">
        <w:t xml:space="preserve"> </w:t>
      </w:r>
      <w:r>
        <w:t xml:space="preserve">run with </w:t>
      </w:r>
      <w:r w:rsidR="00ED61FF">
        <w:t xml:space="preserve">a </w:t>
      </w:r>
      <w:r>
        <w:t xml:space="preserve">low chromaticity on the Q20. </w:t>
      </w:r>
    </w:p>
    <w:p w:rsidR="00B0424C" w:rsidRDefault="00ED61FF">
      <w:r>
        <w:t xml:space="preserve">If </w:t>
      </w:r>
      <w:r w:rsidR="00CB14B7">
        <w:t>time</w:t>
      </w:r>
      <w:r>
        <w:t xml:space="preserve"> allows</w:t>
      </w:r>
      <w:r w:rsidR="00CB14B7">
        <w:t xml:space="preserve">, </w:t>
      </w:r>
      <w:r>
        <w:t xml:space="preserve">it </w:t>
      </w:r>
      <w:r w:rsidR="00CB14B7">
        <w:t xml:space="preserve">would be nice </w:t>
      </w:r>
      <w:r w:rsidR="00B0424C">
        <w:t>to check e</w:t>
      </w:r>
      <w:r>
        <w:t>-</w:t>
      </w:r>
      <w:r w:rsidR="00B0424C">
        <w:t>cloud</w:t>
      </w:r>
      <w:r>
        <w:t xml:space="preserve"> for the 25 ns beam with Q20</w:t>
      </w:r>
      <w:r w:rsidR="00CB14B7">
        <w:t>.</w:t>
      </w:r>
    </w:p>
    <w:p w:rsidR="00B0424C" w:rsidRDefault="00EB538C">
      <w:r>
        <w:t xml:space="preserve">Separate users </w:t>
      </w:r>
      <w:r w:rsidR="00CB14B7">
        <w:t xml:space="preserve">will be set </w:t>
      </w:r>
      <w:r>
        <w:t>for both cycles.</w:t>
      </w:r>
    </w:p>
    <w:sectPr w:rsidR="00B0424C" w:rsidSect="00E5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2E1"/>
    <w:multiLevelType w:val="hybridMultilevel"/>
    <w:tmpl w:val="E8C8E90A"/>
    <w:lvl w:ilvl="0" w:tplc="0764D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2D5C"/>
    <w:multiLevelType w:val="hybridMultilevel"/>
    <w:tmpl w:val="A942DA7C"/>
    <w:lvl w:ilvl="0" w:tplc="6ECA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6A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9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E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B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6F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1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ED5DA8"/>
    <w:multiLevelType w:val="hybridMultilevel"/>
    <w:tmpl w:val="7AB8517C"/>
    <w:lvl w:ilvl="0" w:tplc="534E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C7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E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0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1D0A9D"/>
    <w:rsid w:val="000172EB"/>
    <w:rsid w:val="00023D61"/>
    <w:rsid w:val="00030748"/>
    <w:rsid w:val="0003501E"/>
    <w:rsid w:val="00051748"/>
    <w:rsid w:val="00062E35"/>
    <w:rsid w:val="00073C07"/>
    <w:rsid w:val="000B5C62"/>
    <w:rsid w:val="001548E5"/>
    <w:rsid w:val="001913EF"/>
    <w:rsid w:val="001A7F68"/>
    <w:rsid w:val="001B10B4"/>
    <w:rsid w:val="001C2E5A"/>
    <w:rsid w:val="001D0A9D"/>
    <w:rsid w:val="001E3093"/>
    <w:rsid w:val="00206468"/>
    <w:rsid w:val="00251425"/>
    <w:rsid w:val="0028220A"/>
    <w:rsid w:val="002A3A25"/>
    <w:rsid w:val="002B10BD"/>
    <w:rsid w:val="002C4E39"/>
    <w:rsid w:val="002C744C"/>
    <w:rsid w:val="002C7E51"/>
    <w:rsid w:val="002E2C73"/>
    <w:rsid w:val="002F7236"/>
    <w:rsid w:val="003066E7"/>
    <w:rsid w:val="0031547A"/>
    <w:rsid w:val="003425AC"/>
    <w:rsid w:val="003A4E94"/>
    <w:rsid w:val="003C2717"/>
    <w:rsid w:val="003C4346"/>
    <w:rsid w:val="003E148D"/>
    <w:rsid w:val="003F633D"/>
    <w:rsid w:val="004E2C94"/>
    <w:rsid w:val="004E3848"/>
    <w:rsid w:val="00521895"/>
    <w:rsid w:val="005D459B"/>
    <w:rsid w:val="005E2718"/>
    <w:rsid w:val="00631BF3"/>
    <w:rsid w:val="00664D1A"/>
    <w:rsid w:val="006A0AA4"/>
    <w:rsid w:val="006B6499"/>
    <w:rsid w:val="006D09B0"/>
    <w:rsid w:val="006D2418"/>
    <w:rsid w:val="006D5409"/>
    <w:rsid w:val="00731D68"/>
    <w:rsid w:val="007E5263"/>
    <w:rsid w:val="007F3E0D"/>
    <w:rsid w:val="007F4F68"/>
    <w:rsid w:val="00800D3E"/>
    <w:rsid w:val="00825C0D"/>
    <w:rsid w:val="008700BC"/>
    <w:rsid w:val="0087142B"/>
    <w:rsid w:val="008B19F7"/>
    <w:rsid w:val="008C3B46"/>
    <w:rsid w:val="008F4281"/>
    <w:rsid w:val="00900F2C"/>
    <w:rsid w:val="00912010"/>
    <w:rsid w:val="009B56ED"/>
    <w:rsid w:val="009C520D"/>
    <w:rsid w:val="009E5239"/>
    <w:rsid w:val="00A0682B"/>
    <w:rsid w:val="00A80FED"/>
    <w:rsid w:val="00A9593D"/>
    <w:rsid w:val="00AA4000"/>
    <w:rsid w:val="00B0424C"/>
    <w:rsid w:val="00B04DF8"/>
    <w:rsid w:val="00B3256C"/>
    <w:rsid w:val="00B51164"/>
    <w:rsid w:val="00B67382"/>
    <w:rsid w:val="00B759AB"/>
    <w:rsid w:val="00B96D1C"/>
    <w:rsid w:val="00BC7B85"/>
    <w:rsid w:val="00BE4E6D"/>
    <w:rsid w:val="00C1344B"/>
    <w:rsid w:val="00C9405E"/>
    <w:rsid w:val="00CB14B7"/>
    <w:rsid w:val="00CC2F3B"/>
    <w:rsid w:val="00CD1C2F"/>
    <w:rsid w:val="00CF4192"/>
    <w:rsid w:val="00D102E9"/>
    <w:rsid w:val="00D10A9B"/>
    <w:rsid w:val="00D262C0"/>
    <w:rsid w:val="00D82238"/>
    <w:rsid w:val="00D8304D"/>
    <w:rsid w:val="00DB1F7F"/>
    <w:rsid w:val="00DD374C"/>
    <w:rsid w:val="00DE001D"/>
    <w:rsid w:val="00E00B7F"/>
    <w:rsid w:val="00E050B1"/>
    <w:rsid w:val="00E43B06"/>
    <w:rsid w:val="00E47634"/>
    <w:rsid w:val="00E54F19"/>
    <w:rsid w:val="00EA45B4"/>
    <w:rsid w:val="00EB1502"/>
    <w:rsid w:val="00EB538C"/>
    <w:rsid w:val="00ED61FF"/>
    <w:rsid w:val="00EE1639"/>
    <w:rsid w:val="00F1092B"/>
    <w:rsid w:val="00F70BCB"/>
    <w:rsid w:val="00F7184E"/>
    <w:rsid w:val="00FA13B3"/>
    <w:rsid w:val="00FA7352"/>
    <w:rsid w:val="00FC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bsalvant</dc:creator>
  <cp:lastModifiedBy>elenas</cp:lastModifiedBy>
  <cp:revision>5</cp:revision>
  <dcterms:created xsi:type="dcterms:W3CDTF">2011-09-02T15:16:00Z</dcterms:created>
  <dcterms:modified xsi:type="dcterms:W3CDTF">2011-09-02T15:57:00Z</dcterms:modified>
</cp:coreProperties>
</file>